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DA5B" w14:textId="23E60492" w:rsidR="0037000C" w:rsidRDefault="0037000C" w:rsidP="00AF23F1">
      <w:pPr>
        <w:pStyle w:val="Textoindependiente"/>
        <w:rPr>
          <w:rFonts w:ascii="Times New Roman"/>
          <w:b w:val="0"/>
          <w:sz w:val="20"/>
        </w:rPr>
      </w:pPr>
    </w:p>
    <w:p w14:paraId="2521A16A" w14:textId="2A85C11C" w:rsidR="0037000C" w:rsidRPr="004B6C4B" w:rsidRDefault="00324649">
      <w:pPr>
        <w:spacing w:before="59"/>
        <w:ind w:left="116"/>
        <w:rPr>
          <w:sz w:val="20"/>
          <w:lang w:val="es-ES"/>
        </w:rPr>
      </w:pPr>
      <w:r w:rsidRPr="005B05B6">
        <w:rPr>
          <w:sz w:val="20"/>
          <w:lang w:val="es-ES"/>
        </w:rPr>
        <w:t xml:space="preserve">Madrid, </w:t>
      </w:r>
      <w:r w:rsidR="00B34D31">
        <w:rPr>
          <w:sz w:val="20"/>
          <w:lang w:val="es-ES"/>
        </w:rPr>
        <w:t>23</w:t>
      </w:r>
      <w:r w:rsidR="00A04890" w:rsidRPr="005B05B6">
        <w:rPr>
          <w:sz w:val="20"/>
          <w:lang w:val="es-ES"/>
        </w:rPr>
        <w:t xml:space="preserve"> de </w:t>
      </w:r>
      <w:r w:rsidR="00296862">
        <w:rPr>
          <w:sz w:val="20"/>
          <w:lang w:val="es-ES"/>
        </w:rPr>
        <w:t>mayo</w:t>
      </w:r>
      <w:r w:rsidR="00A04890" w:rsidRPr="005B05B6">
        <w:rPr>
          <w:sz w:val="20"/>
          <w:lang w:val="es-ES"/>
        </w:rPr>
        <w:t xml:space="preserve"> de 2024</w:t>
      </w:r>
    </w:p>
    <w:p w14:paraId="69E96F5D" w14:textId="282A98A8" w:rsidR="00A6002C" w:rsidRDefault="008A686E" w:rsidP="00A75027">
      <w:pPr>
        <w:tabs>
          <w:tab w:val="left" w:pos="3220"/>
          <w:tab w:val="left" w:pos="9197"/>
        </w:tabs>
        <w:spacing w:before="30"/>
        <w:ind w:left="116"/>
        <w:rPr>
          <w:rFonts w:ascii="Arial" w:hAnsi="Arial"/>
          <w:b/>
          <w:lang w:val="es-ES"/>
        </w:rPr>
      </w:pPr>
      <w:r w:rsidRPr="004B6C4B">
        <w:rPr>
          <w:rFonts w:ascii="Arial" w:hAnsi="Arial"/>
          <w:b/>
          <w:color w:val="FFFFFF"/>
          <w:shd w:val="clear" w:color="auto" w:fill="00855C"/>
          <w:lang w:val="es-ES"/>
        </w:rPr>
        <w:t xml:space="preserve"> </w:t>
      </w:r>
      <w:r w:rsidRPr="004B6C4B">
        <w:rPr>
          <w:rFonts w:ascii="Arial" w:hAnsi="Arial"/>
          <w:b/>
          <w:color w:val="FFFFFF"/>
          <w:shd w:val="clear" w:color="auto" w:fill="00855C"/>
          <w:lang w:val="es-ES"/>
        </w:rPr>
        <w:tab/>
      </w:r>
      <w:r w:rsidR="004B6C4B">
        <w:rPr>
          <w:rFonts w:ascii="Arial" w:hAnsi="Arial"/>
          <w:b/>
          <w:color w:val="FFFFFF"/>
          <w:shd w:val="clear" w:color="auto" w:fill="00855C"/>
          <w:lang w:val="es-ES"/>
        </w:rPr>
        <w:t xml:space="preserve">          NOTA DE PRENSA</w:t>
      </w:r>
      <w:r w:rsidRPr="004B6C4B">
        <w:rPr>
          <w:rFonts w:ascii="Arial" w:hAnsi="Arial"/>
          <w:b/>
          <w:color w:val="FFFFFF"/>
          <w:shd w:val="clear" w:color="auto" w:fill="00855C"/>
          <w:lang w:val="es-ES"/>
        </w:rPr>
        <w:tab/>
      </w:r>
    </w:p>
    <w:p w14:paraId="052F2BFE" w14:textId="77777777" w:rsidR="00A75027" w:rsidRPr="00A75027" w:rsidRDefault="00A75027" w:rsidP="00A75027">
      <w:pPr>
        <w:tabs>
          <w:tab w:val="left" w:pos="3220"/>
          <w:tab w:val="left" w:pos="9197"/>
        </w:tabs>
        <w:spacing w:before="30"/>
        <w:ind w:left="116"/>
        <w:rPr>
          <w:rFonts w:ascii="Arial" w:hAnsi="Arial"/>
          <w:b/>
          <w:lang w:val="es-ES"/>
        </w:rPr>
      </w:pPr>
    </w:p>
    <w:p w14:paraId="24640467" w14:textId="2A8D8E2C" w:rsidR="00B764CB" w:rsidRPr="00B764CB" w:rsidRDefault="00EC7F85" w:rsidP="00A6002C">
      <w:pPr>
        <w:widowControl/>
        <w:suppressAutoHyphens/>
        <w:autoSpaceDE/>
        <w:autoSpaceDN/>
        <w:spacing w:before="240" w:after="240"/>
        <w:ind w:right="141"/>
        <w:jc w:val="center"/>
        <w:rPr>
          <w:rFonts w:ascii="BNPP Sans" w:eastAsia="Times New Roman" w:hAnsi="BNPP Sans" w:cs="Arial"/>
          <w:b/>
          <w:color w:val="00865C"/>
          <w:kern w:val="1"/>
          <w:szCs w:val="32"/>
          <w:shd w:val="clear" w:color="auto" w:fill="FFFFFF"/>
          <w:lang w:val="es-ES" w:eastAsia="ar-SA" w:bidi="ar-SA"/>
        </w:rPr>
      </w:pPr>
      <w:r>
        <w:rPr>
          <w:rFonts w:ascii="BNPP Sans" w:eastAsia="Times New Roman" w:hAnsi="BNPP Sans" w:cs="Arial"/>
          <w:b/>
          <w:color w:val="00865C"/>
          <w:kern w:val="1"/>
          <w:szCs w:val="32"/>
          <w:shd w:val="clear" w:color="auto" w:fill="FFFFFF"/>
          <w:lang w:val="es-ES" w:eastAsia="ar-SA" w:bidi="ar-SA"/>
        </w:rPr>
        <w:t>Observatorio Cetelem</w:t>
      </w:r>
      <w:r w:rsidRPr="00A121DE">
        <w:rPr>
          <w:rFonts w:ascii="BNPP Sans" w:eastAsia="Times New Roman" w:hAnsi="BNPP Sans" w:cs="Arial"/>
          <w:b/>
          <w:color w:val="00865C"/>
          <w:kern w:val="1"/>
          <w:szCs w:val="32"/>
          <w:shd w:val="clear" w:color="auto" w:fill="FFFFFF"/>
          <w:lang w:val="es-ES" w:eastAsia="ar-SA" w:bidi="ar-SA"/>
        </w:rPr>
        <w:t xml:space="preserve">- </w:t>
      </w:r>
      <w:r w:rsidR="00DF6365">
        <w:rPr>
          <w:rFonts w:ascii="BNPP Sans" w:eastAsia="Times New Roman" w:hAnsi="BNPP Sans" w:cs="Arial"/>
          <w:b/>
          <w:color w:val="00865C"/>
          <w:kern w:val="1"/>
          <w:szCs w:val="32"/>
          <w:shd w:val="clear" w:color="auto" w:fill="FFFFFF"/>
          <w:lang w:val="es-ES" w:eastAsia="ar-SA" w:bidi="ar-SA"/>
        </w:rPr>
        <w:t>Estudio Actualidad: Educación financiera</w:t>
      </w:r>
    </w:p>
    <w:p w14:paraId="03BE379B" w14:textId="39E77612" w:rsidR="00E1674E" w:rsidRPr="00E1674E" w:rsidRDefault="00B34D31" w:rsidP="00E1674E">
      <w:pPr>
        <w:pStyle w:val="Prrafodelista"/>
        <w:ind w:left="927" w:firstLine="0"/>
        <w:jc w:val="center"/>
        <w:rPr>
          <w:rFonts w:ascii="BNPP Sans" w:hAnsi="BNPP Sans"/>
          <w:b/>
          <w:bCs/>
          <w:color w:val="000000"/>
          <w:sz w:val="40"/>
          <w:szCs w:val="40"/>
          <w:shd w:val="clear" w:color="auto" w:fill="FFFFFF"/>
          <w:lang w:val="es-ES"/>
        </w:rPr>
      </w:pPr>
      <w:bookmarkStart w:id="0" w:name="_Hlk155692567"/>
      <w:r>
        <w:rPr>
          <w:rFonts w:ascii="BNPP Sans" w:hAnsi="BNPP Sans"/>
          <w:b/>
          <w:bCs/>
          <w:color w:val="000000"/>
          <w:sz w:val="40"/>
          <w:szCs w:val="40"/>
          <w:shd w:val="clear" w:color="auto" w:fill="FFFFFF"/>
          <w:lang w:val="es-ES"/>
        </w:rPr>
        <w:t>8</w:t>
      </w:r>
      <w:r w:rsidR="00DF6365">
        <w:rPr>
          <w:rFonts w:ascii="BNPP Sans" w:hAnsi="BNPP Sans"/>
          <w:b/>
          <w:bCs/>
          <w:color w:val="000000"/>
          <w:sz w:val="40"/>
          <w:szCs w:val="40"/>
          <w:shd w:val="clear" w:color="auto" w:fill="FFFFFF"/>
          <w:lang w:val="es-ES"/>
        </w:rPr>
        <w:t xml:space="preserve"> de cada 10 españoles considera</w:t>
      </w:r>
      <w:r>
        <w:rPr>
          <w:rFonts w:ascii="BNPP Sans" w:hAnsi="BNPP Sans"/>
          <w:b/>
          <w:bCs/>
          <w:color w:val="000000"/>
          <w:sz w:val="40"/>
          <w:szCs w:val="40"/>
          <w:shd w:val="clear" w:color="auto" w:fill="FFFFFF"/>
          <w:lang w:val="es-ES"/>
        </w:rPr>
        <w:t>n</w:t>
      </w:r>
      <w:r w:rsidR="00DF6365">
        <w:rPr>
          <w:rFonts w:ascii="BNPP Sans" w:hAnsi="BNPP Sans"/>
          <w:b/>
          <w:bCs/>
          <w:color w:val="000000"/>
          <w:sz w:val="40"/>
          <w:szCs w:val="40"/>
          <w:shd w:val="clear" w:color="auto" w:fill="FFFFFF"/>
          <w:lang w:val="es-ES"/>
        </w:rPr>
        <w:t xml:space="preserve"> que la educación financiera de sus hijos es insuficiente</w:t>
      </w:r>
    </w:p>
    <w:bookmarkEnd w:id="0"/>
    <w:p w14:paraId="12BF0223" w14:textId="15603E72" w:rsidR="00715498" w:rsidRDefault="00DF6365" w:rsidP="00E1674E">
      <w:pPr>
        <w:pStyle w:val="Prrafodelista"/>
        <w:widowControl/>
        <w:numPr>
          <w:ilvl w:val="0"/>
          <w:numId w:val="15"/>
        </w:numPr>
        <w:spacing w:before="240"/>
        <w:rPr>
          <w:rFonts w:ascii="BNPP Sans" w:eastAsia="Times New Roman" w:hAnsi="BNPP Sans" w:cs="Arial"/>
          <w:b/>
          <w:color w:val="00865C"/>
          <w:kern w:val="1"/>
          <w:szCs w:val="32"/>
          <w:shd w:val="clear" w:color="auto" w:fill="FFFFFF"/>
          <w:lang w:val="es-ES" w:eastAsia="ar-SA" w:bidi="ar-SA"/>
        </w:rPr>
      </w:pPr>
      <w:r>
        <w:rPr>
          <w:rFonts w:ascii="BNPP Sans" w:eastAsia="Times New Roman" w:hAnsi="BNPP Sans" w:cs="Arial"/>
          <w:b/>
          <w:color w:val="00865C"/>
          <w:kern w:val="1"/>
          <w:szCs w:val="32"/>
          <w:shd w:val="clear" w:color="auto" w:fill="FFFFFF"/>
          <w:lang w:val="es-ES" w:eastAsia="ar-SA" w:bidi="ar-SA"/>
        </w:rPr>
        <w:t xml:space="preserve">Un 60% de los españoles encuestados </w:t>
      </w:r>
      <w:r w:rsidR="00B34D31">
        <w:rPr>
          <w:rFonts w:ascii="BNPP Sans" w:eastAsia="Times New Roman" w:hAnsi="BNPP Sans" w:cs="Arial"/>
          <w:b/>
          <w:color w:val="00865C"/>
          <w:kern w:val="1"/>
          <w:szCs w:val="32"/>
          <w:shd w:val="clear" w:color="auto" w:fill="FFFFFF"/>
          <w:lang w:val="es-ES" w:eastAsia="ar-SA" w:bidi="ar-SA"/>
        </w:rPr>
        <w:t>manifiesta</w:t>
      </w:r>
      <w:r>
        <w:rPr>
          <w:rFonts w:ascii="BNPP Sans" w:eastAsia="Times New Roman" w:hAnsi="BNPP Sans" w:cs="Arial"/>
          <w:b/>
          <w:color w:val="00865C"/>
          <w:kern w:val="1"/>
          <w:szCs w:val="32"/>
          <w:shd w:val="clear" w:color="auto" w:fill="FFFFFF"/>
          <w:lang w:val="es-ES" w:eastAsia="ar-SA" w:bidi="ar-SA"/>
        </w:rPr>
        <w:t xml:space="preserve"> que no existen herramientas financieras suficientes para formarles en esta materia.</w:t>
      </w:r>
    </w:p>
    <w:p w14:paraId="6F4CA471" w14:textId="73A8F274" w:rsidR="00DF6365" w:rsidRDefault="00B34D31" w:rsidP="00E1674E">
      <w:pPr>
        <w:pStyle w:val="Prrafodelista"/>
        <w:widowControl/>
        <w:numPr>
          <w:ilvl w:val="0"/>
          <w:numId w:val="15"/>
        </w:numPr>
        <w:spacing w:before="240"/>
        <w:rPr>
          <w:rFonts w:ascii="BNPP Sans" w:eastAsia="Times New Roman" w:hAnsi="BNPP Sans" w:cs="Arial"/>
          <w:b/>
          <w:color w:val="00865C"/>
          <w:kern w:val="1"/>
          <w:szCs w:val="32"/>
          <w:shd w:val="clear" w:color="auto" w:fill="FFFFFF"/>
          <w:lang w:val="es-ES" w:eastAsia="ar-SA" w:bidi="ar-SA"/>
        </w:rPr>
      </w:pPr>
      <w:r>
        <w:rPr>
          <w:rFonts w:ascii="BNPP Sans" w:eastAsia="Times New Roman" w:hAnsi="BNPP Sans" w:cs="Arial"/>
          <w:b/>
          <w:color w:val="00865C"/>
          <w:kern w:val="1"/>
          <w:szCs w:val="32"/>
          <w:shd w:val="clear" w:color="auto" w:fill="FFFFFF"/>
          <w:lang w:val="es-ES" w:eastAsia="ar-SA" w:bidi="ar-SA"/>
        </w:rPr>
        <w:t>La</w:t>
      </w:r>
      <w:r w:rsidR="00DF6365">
        <w:rPr>
          <w:rFonts w:ascii="BNPP Sans" w:eastAsia="Times New Roman" w:hAnsi="BNPP Sans" w:cs="Arial"/>
          <w:b/>
          <w:color w:val="00865C"/>
          <w:kern w:val="1"/>
          <w:szCs w:val="32"/>
          <w:shd w:val="clear" w:color="auto" w:fill="FFFFFF"/>
          <w:lang w:val="es-ES" w:eastAsia="ar-SA" w:bidi="ar-SA"/>
        </w:rPr>
        <w:t xml:space="preserve"> mitad </w:t>
      </w:r>
      <w:r>
        <w:rPr>
          <w:rFonts w:ascii="BNPP Sans" w:eastAsia="Times New Roman" w:hAnsi="BNPP Sans" w:cs="Arial"/>
          <w:b/>
          <w:color w:val="00865C"/>
          <w:kern w:val="1"/>
          <w:szCs w:val="32"/>
          <w:shd w:val="clear" w:color="auto" w:fill="FFFFFF"/>
          <w:lang w:val="es-ES" w:eastAsia="ar-SA" w:bidi="ar-SA"/>
        </w:rPr>
        <w:t>opina</w:t>
      </w:r>
      <w:r w:rsidR="00DF6365">
        <w:rPr>
          <w:rFonts w:ascii="BNPP Sans" w:eastAsia="Times New Roman" w:hAnsi="BNPP Sans" w:cs="Arial"/>
          <w:b/>
          <w:color w:val="00865C"/>
          <w:kern w:val="1"/>
          <w:szCs w:val="32"/>
          <w:shd w:val="clear" w:color="auto" w:fill="FFFFFF"/>
          <w:lang w:val="es-ES" w:eastAsia="ar-SA" w:bidi="ar-SA"/>
        </w:rPr>
        <w:t xml:space="preserve"> que debería existir una asignatura obligatoria sobre educación financiera en el sistema educativo</w:t>
      </w:r>
    </w:p>
    <w:p w14:paraId="69172771" w14:textId="336A33EB" w:rsidR="00DF6365" w:rsidRPr="00E1674E" w:rsidRDefault="00DF6365" w:rsidP="00E1674E">
      <w:pPr>
        <w:pStyle w:val="Prrafodelista"/>
        <w:widowControl/>
        <w:numPr>
          <w:ilvl w:val="0"/>
          <w:numId w:val="15"/>
        </w:numPr>
        <w:spacing w:before="240"/>
        <w:rPr>
          <w:rFonts w:ascii="BNPP Sans" w:eastAsia="Times New Roman" w:hAnsi="BNPP Sans" w:cs="Arial"/>
          <w:b/>
          <w:color w:val="00865C"/>
          <w:kern w:val="1"/>
          <w:szCs w:val="32"/>
          <w:shd w:val="clear" w:color="auto" w:fill="FFFFFF"/>
          <w:lang w:val="es-ES" w:eastAsia="ar-SA" w:bidi="ar-SA"/>
        </w:rPr>
      </w:pPr>
      <w:r>
        <w:rPr>
          <w:rFonts w:ascii="BNPP Sans" w:eastAsia="Times New Roman" w:hAnsi="BNPP Sans" w:cs="Arial"/>
          <w:b/>
          <w:color w:val="00865C"/>
          <w:kern w:val="1"/>
          <w:szCs w:val="32"/>
          <w:shd w:val="clear" w:color="auto" w:fill="FFFFFF"/>
          <w:lang w:val="es-ES" w:eastAsia="ar-SA" w:bidi="ar-SA"/>
        </w:rPr>
        <w:t>Los adultos también suspenden en educación financiera: 6 de cada 10 reconoce</w:t>
      </w:r>
      <w:r w:rsidR="00B34D31">
        <w:rPr>
          <w:rFonts w:ascii="BNPP Sans" w:eastAsia="Times New Roman" w:hAnsi="BNPP Sans" w:cs="Arial"/>
          <w:b/>
          <w:color w:val="00865C"/>
          <w:kern w:val="1"/>
          <w:szCs w:val="32"/>
          <w:shd w:val="clear" w:color="auto" w:fill="FFFFFF"/>
          <w:lang w:val="es-ES" w:eastAsia="ar-SA" w:bidi="ar-SA"/>
        </w:rPr>
        <w:t>n</w:t>
      </w:r>
      <w:r>
        <w:rPr>
          <w:rFonts w:ascii="BNPP Sans" w:eastAsia="Times New Roman" w:hAnsi="BNPP Sans" w:cs="Arial"/>
          <w:b/>
          <w:color w:val="00865C"/>
          <w:kern w:val="1"/>
          <w:szCs w:val="32"/>
          <w:shd w:val="clear" w:color="auto" w:fill="FFFFFF"/>
          <w:lang w:val="es-ES" w:eastAsia="ar-SA" w:bidi="ar-SA"/>
        </w:rPr>
        <w:t xml:space="preserve"> tener solo conocimientos básicos</w:t>
      </w:r>
    </w:p>
    <w:p w14:paraId="7D4A716A" w14:textId="6A3218C5" w:rsidR="00665DD6" w:rsidRDefault="004C1D7C" w:rsidP="00DF6365">
      <w:pPr>
        <w:spacing w:before="240" w:line="360" w:lineRule="auto"/>
        <w:jc w:val="both"/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</w:pPr>
      <w:r w:rsidRPr="004C1D7C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 xml:space="preserve">El Observatorio Cetelem </w:t>
      </w:r>
      <w:r w:rsidR="00665DD6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>lanza hoy el ‘</w:t>
      </w:r>
      <w:r w:rsidR="00665DD6" w:rsidRPr="00665DD6">
        <w:rPr>
          <w:rFonts w:ascii="BNPP Sans Light" w:eastAsia="Arial" w:hAnsi="BNPP Sans Light" w:cs="Arial"/>
          <w:b/>
          <w:color w:val="000000"/>
          <w:sz w:val="20"/>
          <w:szCs w:val="20"/>
          <w:lang w:val="es-ES"/>
        </w:rPr>
        <w:t>Estudio Actualidad: Educación financiera’</w:t>
      </w:r>
      <w:r w:rsidR="00665DD6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>, en el que ha preguntado a los españoles por su nivel de conocimientos sobre esta materia. Así, un 59% de los españoles encuestados reconoce tener conocimientos financieros básicos, que incluyen gestiones con sus cuentas corrientes. Destaca en este punto aquellos que son mayores de 65 años, con un 70% de las menciones.</w:t>
      </w:r>
    </w:p>
    <w:p w14:paraId="0A17B1E7" w14:textId="5DA24678" w:rsidR="00665DD6" w:rsidRDefault="00665DD6" w:rsidP="00DF6365">
      <w:pPr>
        <w:spacing w:before="240" w:line="360" w:lineRule="auto"/>
        <w:jc w:val="both"/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</w:pPr>
      <w:r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 xml:space="preserve">Un 28,7% afirma tener un nivel más alto en la materia, con conocimiento de productos financieros y gestiones bancarias avanzadas. Este porcentaje aumenta hasta el 35,7% entre los españoles de entre 30 y 34 años. </w:t>
      </w:r>
    </w:p>
    <w:p w14:paraId="2CF6D77B" w14:textId="77777777" w:rsidR="00B34D31" w:rsidRDefault="00665DD6" w:rsidP="009434F4">
      <w:pPr>
        <w:spacing w:before="240" w:line="360" w:lineRule="auto"/>
        <w:jc w:val="both"/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</w:pPr>
      <w:r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>Tan solo un 4,8% se considera experto en asuntos financier</w:t>
      </w:r>
      <w:r w:rsidR="002439A3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>o</w:t>
      </w:r>
      <w:r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>s, inversiones y aspectos relacionados con la bolsa, mientras que, por</w:t>
      </w:r>
      <w:r w:rsidR="002439A3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 xml:space="preserve"> </w:t>
      </w:r>
      <w:r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>el contrario, un 7,5% reconoce no tener ningún conocimiento.</w:t>
      </w:r>
    </w:p>
    <w:p w14:paraId="04ED24D8" w14:textId="5B4BBF29" w:rsidR="00E002A0" w:rsidRDefault="00E002A0" w:rsidP="00E002A0">
      <w:pPr>
        <w:spacing w:before="240" w:line="360" w:lineRule="auto"/>
        <w:jc w:val="center"/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</w:pPr>
      <w:r>
        <w:rPr>
          <w:noProof/>
        </w:rPr>
        <w:lastRenderedPageBreak/>
        <w:drawing>
          <wp:inline distT="0" distB="0" distL="0" distR="0" wp14:anchorId="03F15D3E" wp14:editId="2ED98EED">
            <wp:extent cx="5852952" cy="40386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3402" cy="40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8C82F" w14:textId="45176126" w:rsidR="009434F4" w:rsidRPr="00B34D31" w:rsidRDefault="009434F4" w:rsidP="009434F4">
      <w:pPr>
        <w:spacing w:before="240" w:line="360" w:lineRule="auto"/>
        <w:jc w:val="both"/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</w:pPr>
      <w:r w:rsidRPr="009434F4">
        <w:rPr>
          <w:rFonts w:ascii="BNPP Sans" w:hAnsi="BNPP Sans"/>
          <w:b/>
          <w:color w:val="00865C"/>
          <w:lang w:val="es-ES"/>
        </w:rPr>
        <w:t xml:space="preserve">Demanda de </w:t>
      </w:r>
      <w:r w:rsidR="002439A3">
        <w:rPr>
          <w:rFonts w:ascii="BNPP Sans" w:hAnsi="BNPP Sans"/>
          <w:b/>
          <w:color w:val="00865C"/>
          <w:lang w:val="es-ES"/>
        </w:rPr>
        <w:t xml:space="preserve">más </w:t>
      </w:r>
      <w:r w:rsidRPr="009434F4">
        <w:rPr>
          <w:rFonts w:ascii="BNPP Sans" w:hAnsi="BNPP Sans"/>
          <w:b/>
          <w:color w:val="00865C"/>
          <w:lang w:val="es-ES"/>
        </w:rPr>
        <w:t>educación financiera para los jóvenes</w:t>
      </w:r>
    </w:p>
    <w:p w14:paraId="6231987E" w14:textId="00FE0C45" w:rsidR="00E002A0" w:rsidRDefault="009925BC" w:rsidP="003B6AE0">
      <w:pPr>
        <w:spacing w:before="240" w:line="360" w:lineRule="auto"/>
        <w:jc w:val="both"/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</w:pPr>
      <w:r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 xml:space="preserve">Para </w:t>
      </w:r>
      <w:r w:rsidR="00B34D31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>8</w:t>
      </w:r>
      <w:r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 xml:space="preserve"> de cada 10 españoles, el conocimiento financiero de sus hijos no es el adecuado, con un 60,4% que considera que no existen las herramientas financieras suficientes para formar a los jóvenes en esta materia.</w:t>
      </w:r>
    </w:p>
    <w:p w14:paraId="027F9E44" w14:textId="77777777" w:rsidR="003B6AE0" w:rsidRDefault="003B6AE0" w:rsidP="003B6AE0">
      <w:pPr>
        <w:spacing w:before="240" w:line="360" w:lineRule="auto"/>
        <w:jc w:val="both"/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</w:pPr>
      <w:r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>El 54% de los españoles encuestados opina que no existen suficientes productos financieros para sus hijos.</w:t>
      </w:r>
    </w:p>
    <w:p w14:paraId="611271DC" w14:textId="188A0C7C" w:rsidR="009925BC" w:rsidRDefault="009925BC" w:rsidP="003B6AE0">
      <w:pPr>
        <w:spacing w:before="240" w:line="360" w:lineRule="auto"/>
        <w:jc w:val="both"/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</w:pPr>
      <w:r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>Además, casi 5 de cada 10</w:t>
      </w:r>
      <w:r w:rsidR="00346EA8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 xml:space="preserve"> españoles opina que el sistema educativo debería tener una asignatura obligatoria sobre educación financiera. Tan solo el 8% afirma que en el colegio de sus hijos se ha realizado algún taller educativo sobre esta materia y </w:t>
      </w:r>
      <w:r w:rsidR="00B34D31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>casi 7</w:t>
      </w:r>
      <w:r w:rsidR="00346EA8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 xml:space="preserve"> de</w:t>
      </w:r>
      <w:r w:rsidR="00E853C8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 xml:space="preserve"> </w:t>
      </w:r>
      <w:r w:rsidR="00346EA8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 xml:space="preserve">cada 10 de los encuestados estaría interesado en que sus hijos realizasen una actividad extraescolar de educación financiera. </w:t>
      </w:r>
    </w:p>
    <w:p w14:paraId="6853659A" w14:textId="77777777" w:rsidR="003B6AE0" w:rsidRDefault="003B6AE0" w:rsidP="003B6AE0">
      <w:pPr>
        <w:spacing w:before="240" w:line="360" w:lineRule="auto"/>
        <w:jc w:val="both"/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</w:pPr>
    </w:p>
    <w:p w14:paraId="26EF22F6" w14:textId="188722BE" w:rsidR="003B6AE0" w:rsidRDefault="003B6AE0" w:rsidP="003B6AE0">
      <w:pPr>
        <w:spacing w:before="240" w:line="360" w:lineRule="auto"/>
        <w:jc w:val="center"/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</w:pPr>
      <w:r>
        <w:rPr>
          <w:noProof/>
        </w:rPr>
        <w:lastRenderedPageBreak/>
        <w:drawing>
          <wp:inline distT="0" distB="0" distL="0" distR="0" wp14:anchorId="134C9DE1" wp14:editId="3F94E0CD">
            <wp:extent cx="5586107" cy="38766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1270" cy="388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6AEA2" w14:textId="77777777" w:rsidR="003B6AE0" w:rsidRDefault="003B6AE0" w:rsidP="003B6AE0">
      <w:pPr>
        <w:spacing w:before="240" w:line="360" w:lineRule="auto"/>
        <w:jc w:val="both"/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</w:pPr>
    </w:p>
    <w:p w14:paraId="05BEB2FD" w14:textId="77777777" w:rsidR="003B6AE0" w:rsidRDefault="003B6AE0" w:rsidP="003B6AE0">
      <w:pPr>
        <w:spacing w:before="240" w:line="360" w:lineRule="auto"/>
        <w:jc w:val="both"/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</w:pPr>
    </w:p>
    <w:p w14:paraId="0B0BA01D" w14:textId="030D9F0F" w:rsidR="00FA1732" w:rsidRDefault="003E36B6" w:rsidP="0037382F">
      <w:pPr>
        <w:spacing w:before="240" w:line="360" w:lineRule="auto"/>
        <w:jc w:val="both"/>
        <w:rPr>
          <w:rFonts w:ascii="BNPP Sans" w:hAnsi="BNPP Sans"/>
          <w:b/>
          <w:color w:val="00865C"/>
          <w:lang w:val="es-ES"/>
        </w:rPr>
      </w:pPr>
      <w:r>
        <w:rPr>
          <w:rFonts w:ascii="BNPP Sans" w:hAnsi="BNPP Sans"/>
          <w:b/>
          <w:color w:val="00865C"/>
          <w:lang w:val="es-ES"/>
        </w:rPr>
        <w:t>Metodología</w:t>
      </w:r>
    </w:p>
    <w:p w14:paraId="7B3CB22C" w14:textId="2AF0B45E" w:rsidR="00E853C8" w:rsidRPr="00E853C8" w:rsidRDefault="00E853C8" w:rsidP="00E853C8">
      <w:pPr>
        <w:spacing w:before="240" w:line="360" w:lineRule="auto"/>
        <w:jc w:val="both"/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</w:pPr>
      <w:r w:rsidRPr="00E853C8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 xml:space="preserve">El Observatorio Cetelem presenta en mayo 2024 un estudio de actualidad en el que analizamos </w:t>
      </w:r>
      <w:r w:rsidR="00E002A0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>la opinión</w:t>
      </w:r>
      <w:r w:rsidRPr="00E853C8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 xml:space="preserve"> de los españoles sobre los aspectos relacionados con la educación financiera.</w:t>
      </w:r>
    </w:p>
    <w:p w14:paraId="388F2BE0" w14:textId="77777777" w:rsidR="00E853C8" w:rsidRPr="00E853C8" w:rsidRDefault="00E853C8" w:rsidP="00E853C8">
      <w:pPr>
        <w:spacing w:before="240" w:line="360" w:lineRule="auto"/>
        <w:jc w:val="both"/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</w:pPr>
      <w:r w:rsidRPr="00E853C8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 xml:space="preserve">Los datos analizados y las reflexiones mostradas en esta edición del Observatorio Cetelem, se han obtenido a partir de la realización de una encuesta online realizada por la empresa </w:t>
      </w:r>
      <w:proofErr w:type="spellStart"/>
      <w:r w:rsidRPr="00E853C8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>Invesmarket</w:t>
      </w:r>
      <w:proofErr w:type="spellEnd"/>
      <w:r w:rsidRPr="00E853C8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 xml:space="preserve">: </w:t>
      </w:r>
    </w:p>
    <w:p w14:paraId="5FB40908" w14:textId="77777777" w:rsidR="00E853C8" w:rsidRPr="002439A3" w:rsidRDefault="00E853C8" w:rsidP="002439A3">
      <w:pPr>
        <w:pStyle w:val="Prrafodelista"/>
        <w:numPr>
          <w:ilvl w:val="0"/>
          <w:numId w:val="19"/>
        </w:numPr>
        <w:spacing w:before="240" w:line="360" w:lineRule="auto"/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</w:pPr>
      <w:r w:rsidRPr="002439A3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>Metodología online (CAWI)</w:t>
      </w:r>
    </w:p>
    <w:p w14:paraId="0C0D7369" w14:textId="14140943" w:rsidR="00E853C8" w:rsidRPr="002439A3" w:rsidRDefault="00E853C8" w:rsidP="002439A3">
      <w:pPr>
        <w:pStyle w:val="Prrafodelista"/>
        <w:numPr>
          <w:ilvl w:val="0"/>
          <w:numId w:val="19"/>
        </w:numPr>
        <w:spacing w:before="240" w:line="360" w:lineRule="auto"/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</w:pPr>
      <w:r w:rsidRPr="002439A3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>Universo: Población mayor de 18 años</w:t>
      </w:r>
    </w:p>
    <w:p w14:paraId="31006B7A" w14:textId="77777777" w:rsidR="00E853C8" w:rsidRPr="002439A3" w:rsidRDefault="00E853C8" w:rsidP="002439A3">
      <w:pPr>
        <w:pStyle w:val="Prrafodelista"/>
        <w:numPr>
          <w:ilvl w:val="0"/>
          <w:numId w:val="19"/>
        </w:numPr>
        <w:spacing w:before="240" w:line="360" w:lineRule="auto"/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</w:pPr>
      <w:r w:rsidRPr="002439A3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 xml:space="preserve">Ámbito: Nacional </w:t>
      </w:r>
    </w:p>
    <w:p w14:paraId="5E8EA1C0" w14:textId="7827F82A" w:rsidR="00E853C8" w:rsidRPr="002439A3" w:rsidRDefault="00E853C8" w:rsidP="002439A3">
      <w:pPr>
        <w:pStyle w:val="Prrafodelista"/>
        <w:numPr>
          <w:ilvl w:val="0"/>
          <w:numId w:val="19"/>
        </w:numPr>
        <w:spacing w:before="240" w:line="360" w:lineRule="auto"/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</w:pPr>
      <w:r w:rsidRPr="002439A3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>Tamaño de muestra: 1.000 encuestas</w:t>
      </w:r>
    </w:p>
    <w:p w14:paraId="4931F9ED" w14:textId="2FAE1856" w:rsidR="00980998" w:rsidRPr="002439A3" w:rsidRDefault="00E853C8" w:rsidP="002439A3">
      <w:pPr>
        <w:pStyle w:val="Prrafodelista"/>
        <w:numPr>
          <w:ilvl w:val="0"/>
          <w:numId w:val="19"/>
        </w:numPr>
        <w:spacing w:before="240" w:line="360" w:lineRule="auto"/>
        <w:rPr>
          <w:rFonts w:ascii="BNPP Sans" w:hAnsi="BNPP Sans"/>
          <w:b/>
          <w:color w:val="00865C"/>
          <w:lang w:val="es-ES"/>
        </w:rPr>
      </w:pPr>
      <w:r w:rsidRPr="002439A3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>Error muestral: ±3,16% para datos globales</w:t>
      </w:r>
    </w:p>
    <w:p w14:paraId="795D1D00" w14:textId="77777777" w:rsidR="003B6AE0" w:rsidRDefault="003B6AE0" w:rsidP="00F327CC">
      <w:pPr>
        <w:spacing w:before="240" w:line="360" w:lineRule="auto"/>
        <w:jc w:val="both"/>
        <w:rPr>
          <w:rFonts w:ascii="BNPP Sans" w:hAnsi="BNPP Sans"/>
          <w:b/>
          <w:color w:val="00865C"/>
          <w:lang w:val="es-ES"/>
        </w:rPr>
      </w:pPr>
    </w:p>
    <w:p w14:paraId="119D6C3E" w14:textId="59A01437" w:rsidR="00F327CC" w:rsidRPr="00F327CC" w:rsidRDefault="00F327CC" w:rsidP="00F327CC">
      <w:pPr>
        <w:spacing w:before="240" w:line="360" w:lineRule="auto"/>
        <w:jc w:val="both"/>
        <w:rPr>
          <w:rFonts w:ascii="BNPP Sans" w:hAnsi="BNPP Sans"/>
          <w:b/>
          <w:color w:val="00865C"/>
          <w:lang w:val="es-ES"/>
        </w:rPr>
      </w:pPr>
      <w:r w:rsidRPr="00F327CC">
        <w:rPr>
          <w:rFonts w:ascii="BNPP Sans" w:hAnsi="BNPP Sans"/>
          <w:b/>
          <w:color w:val="00865C"/>
          <w:lang w:val="es-ES"/>
        </w:rPr>
        <w:lastRenderedPageBreak/>
        <w:t xml:space="preserve">Sobre BNP Paribas Personal </w:t>
      </w:r>
      <w:proofErr w:type="spellStart"/>
      <w:r w:rsidRPr="00F327CC">
        <w:rPr>
          <w:rFonts w:ascii="BNPP Sans" w:hAnsi="BNPP Sans"/>
          <w:b/>
          <w:color w:val="00865C"/>
          <w:lang w:val="es-ES"/>
        </w:rPr>
        <w:t>Finance</w:t>
      </w:r>
      <w:proofErr w:type="spellEnd"/>
      <w:r w:rsidRPr="00F327CC">
        <w:rPr>
          <w:rFonts w:ascii="BNPP Sans" w:hAnsi="BNPP Sans"/>
          <w:b/>
          <w:color w:val="00865C"/>
          <w:lang w:val="es-ES"/>
        </w:rPr>
        <w:t xml:space="preserve"> en España </w:t>
      </w:r>
    </w:p>
    <w:p w14:paraId="5F4E3580" w14:textId="77777777" w:rsidR="00F327CC" w:rsidRPr="00F327CC" w:rsidRDefault="00F327CC" w:rsidP="008C3FBF">
      <w:pPr>
        <w:spacing w:line="276" w:lineRule="auto"/>
        <w:jc w:val="both"/>
        <w:rPr>
          <w:rFonts w:ascii="BNPP Sans" w:hAnsi="BNPP Sans"/>
          <w:sz w:val="20"/>
          <w:szCs w:val="20"/>
          <w:lang w:val="es-ES"/>
        </w:rPr>
      </w:pPr>
      <w:r w:rsidRPr="00F327CC">
        <w:rPr>
          <w:rFonts w:ascii="BNPP Sans" w:hAnsi="BNPP Sans"/>
          <w:sz w:val="20"/>
          <w:szCs w:val="20"/>
          <w:lang w:val="es-ES"/>
        </w:rPr>
        <w:t xml:space="preserve">“Promover el acceso a un consumo más responsable y sostenible para apoyar a nuestros clientes y </w:t>
      </w:r>
      <w:proofErr w:type="spellStart"/>
      <w:r w:rsidRPr="00F327CC">
        <w:rPr>
          <w:rFonts w:ascii="BNPP Sans" w:hAnsi="BNPP Sans"/>
          <w:sz w:val="20"/>
          <w:szCs w:val="20"/>
          <w:lang w:val="es-ES"/>
        </w:rPr>
        <w:t>partners</w:t>
      </w:r>
      <w:proofErr w:type="spellEnd"/>
      <w:r w:rsidRPr="00F327CC">
        <w:rPr>
          <w:rFonts w:ascii="BNPP Sans" w:hAnsi="BNPP Sans"/>
          <w:sz w:val="20"/>
          <w:szCs w:val="20"/>
          <w:lang w:val="es-ES"/>
        </w:rPr>
        <w:t>»</w:t>
      </w:r>
    </w:p>
    <w:p w14:paraId="079F7A41" w14:textId="77777777" w:rsidR="003B6AE0" w:rsidRDefault="00F327CC" w:rsidP="008C3F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40" w:line="276" w:lineRule="auto"/>
        <w:jc w:val="both"/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</w:pPr>
      <w:r w:rsidRPr="00F327CC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 xml:space="preserve">BNP Paribas Personal </w:t>
      </w:r>
      <w:proofErr w:type="spellStart"/>
      <w:r w:rsidRPr="00F327CC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>Finance</w:t>
      </w:r>
      <w:proofErr w:type="spellEnd"/>
      <w:r w:rsidRPr="00F327CC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 xml:space="preserve">, conocida en el mercado español a través de su marca comercial Cetelem, es especialista en crédito al consumo, préstamos personales y gestión de tarjetas. Opera en España desde 1988, </w:t>
      </w:r>
    </w:p>
    <w:p w14:paraId="07B60A7A" w14:textId="77777777" w:rsidR="003B6AE0" w:rsidRDefault="003B6AE0" w:rsidP="008C3F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40" w:line="276" w:lineRule="auto"/>
        <w:jc w:val="both"/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</w:pPr>
    </w:p>
    <w:p w14:paraId="27A52D22" w14:textId="0C21CCAF" w:rsidR="00E002A0" w:rsidRDefault="00F327CC" w:rsidP="008C3F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40" w:line="276" w:lineRule="auto"/>
        <w:jc w:val="both"/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</w:pPr>
      <w:r w:rsidRPr="00F327CC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 xml:space="preserve">donde cuenta actualmente con más de 1.500 empleados y 3,5 millones de clientes. </w:t>
      </w:r>
      <w:proofErr w:type="spellStart"/>
      <w:r w:rsidRPr="00F327CC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>Partner</w:t>
      </w:r>
      <w:proofErr w:type="spellEnd"/>
      <w:r w:rsidRPr="00F327CC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 xml:space="preserve"> financiero de </w:t>
      </w:r>
    </w:p>
    <w:p w14:paraId="3C9754B4" w14:textId="77777777" w:rsidR="00E002A0" w:rsidRDefault="00E002A0" w:rsidP="008C3F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40" w:line="276" w:lineRule="auto"/>
        <w:jc w:val="both"/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</w:pPr>
    </w:p>
    <w:p w14:paraId="56676B6E" w14:textId="06C13192" w:rsidR="00F327CC" w:rsidRPr="00F327CC" w:rsidRDefault="00F327CC" w:rsidP="008C3F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40" w:line="276" w:lineRule="auto"/>
        <w:jc w:val="both"/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</w:pPr>
      <w:r w:rsidRPr="00F327CC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>importantes empresas de distribución de bienes de consumo duradero y concesionarios de automóviles, es</w:t>
      </w:r>
      <w:r w:rsidR="008D6B18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 xml:space="preserve"> además</w:t>
      </w:r>
      <w:r w:rsidRPr="00F327CC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 xml:space="preserve"> un referente de información y análisis de su mercado gracias al estudio El Observatorio Cetelem.</w:t>
      </w:r>
    </w:p>
    <w:p w14:paraId="5D770994" w14:textId="2AA4ABC4" w:rsidR="00737EFA" w:rsidRDefault="00F327CC" w:rsidP="008C3F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40" w:line="276" w:lineRule="auto"/>
        <w:jc w:val="both"/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</w:pPr>
      <w:r w:rsidRPr="00F327CC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 xml:space="preserve">En la misma línea de acompañamiento a </w:t>
      </w:r>
      <w:proofErr w:type="spellStart"/>
      <w:r w:rsidRPr="00F327CC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>partners</w:t>
      </w:r>
      <w:proofErr w:type="spellEnd"/>
      <w:r w:rsidRPr="00F327CC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 xml:space="preserve"> y clientes, Cetelem lanza al mercado el servicio </w:t>
      </w:r>
      <w:proofErr w:type="spellStart"/>
      <w:r w:rsidRPr="00F327CC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>BaaS</w:t>
      </w:r>
      <w:proofErr w:type="spellEnd"/>
      <w:r w:rsidRPr="00F327CC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 xml:space="preserve"> (</w:t>
      </w:r>
      <w:proofErr w:type="spellStart"/>
      <w:r w:rsidRPr="00F327CC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>Banking</w:t>
      </w:r>
      <w:proofErr w:type="spellEnd"/>
      <w:r w:rsidRPr="00F327CC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 xml:space="preserve"> As A Service) ampliando la oferta de servicios a nuevas soluciones financieras en el ámbito de la banca digital. Cetelem ofrece un servicio integral como entidad bancaria, con productos de activo, y también de pasivo - cuentas corrientes, tarjetas de débito</w:t>
      </w:r>
      <w:r w:rsidR="000C50F0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>,</w:t>
      </w:r>
      <w:r w:rsidRPr="00F327CC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 xml:space="preserve"> cuentas de ahorro remuneradas</w:t>
      </w:r>
      <w:r w:rsidR="000C50F0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 xml:space="preserve"> y depósitos</w:t>
      </w:r>
      <w:r w:rsidRPr="00F327CC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>- y además a través de procesos 100% digitales.</w:t>
      </w:r>
      <w:r w:rsidR="00873AA1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 xml:space="preserve"> </w:t>
      </w:r>
    </w:p>
    <w:p w14:paraId="1AD52E90" w14:textId="13033B94" w:rsidR="00F327CC" w:rsidRPr="00FA3FAF" w:rsidRDefault="00F327CC" w:rsidP="008C3F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40" w:line="276" w:lineRule="auto"/>
        <w:jc w:val="both"/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</w:pPr>
      <w:r w:rsidRPr="00F327CC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 xml:space="preserve">BNP Paribas Personal </w:t>
      </w:r>
      <w:proofErr w:type="spellStart"/>
      <w:r w:rsidRPr="00F327CC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>Finance</w:t>
      </w:r>
      <w:proofErr w:type="spellEnd"/>
      <w:r w:rsidRPr="00F327CC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 xml:space="preserve"> se sitúa en el área de International </w:t>
      </w:r>
      <w:proofErr w:type="spellStart"/>
      <w:r w:rsidRPr="00F327CC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>Financial</w:t>
      </w:r>
      <w:proofErr w:type="spellEnd"/>
      <w:r w:rsidRPr="00F327CC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 xml:space="preserve"> </w:t>
      </w:r>
      <w:proofErr w:type="spellStart"/>
      <w:r w:rsidRPr="00F327CC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>Services</w:t>
      </w:r>
      <w:proofErr w:type="spellEnd"/>
      <w:r w:rsidRPr="00F327CC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 xml:space="preserve">, dentro de área de banca minorista de BNP Paribas. BNP Paribas Personal </w:t>
      </w:r>
      <w:proofErr w:type="spellStart"/>
      <w:r w:rsidRPr="00F327CC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>Finance</w:t>
      </w:r>
      <w:proofErr w:type="spellEnd"/>
      <w:r w:rsidRPr="00F327CC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 xml:space="preserve"> forma parte activa de la Asociación Nacional de Establecimientos Financieros de Crédito (ASNEF), de la Asociación de Empresas Españolas Contra el Fraude (AEECF) y de la Asociación para el desarrollo de la experiencia cliente (DEC). Por </w:t>
      </w:r>
      <w:r w:rsidR="00B50685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>décimo</w:t>
      </w:r>
      <w:r w:rsidRPr="00F327CC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 xml:space="preserve"> año consecutivo, BNP Paribas Personal </w:t>
      </w:r>
      <w:proofErr w:type="spellStart"/>
      <w:r w:rsidRPr="00F327CC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>Finance</w:t>
      </w:r>
      <w:proofErr w:type="spellEnd"/>
      <w:r w:rsidRPr="00F327CC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 xml:space="preserve"> ha sido distinguida con el certificado “T</w:t>
      </w:r>
      <w:r w:rsidR="007512E0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 xml:space="preserve">op </w:t>
      </w:r>
      <w:proofErr w:type="spellStart"/>
      <w:r w:rsidR="007512E0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>Employer</w:t>
      </w:r>
      <w:proofErr w:type="spellEnd"/>
      <w:r w:rsidR="007512E0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 xml:space="preserve"> España” en este 202</w:t>
      </w:r>
      <w:r w:rsidR="00B50685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>4</w:t>
      </w:r>
      <w:r w:rsidRPr="00F327CC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>, por el que se acredita a la entidad como una empresa que promueve condiciones óptimas para el desarrollo personal y profesional de sus empleados.</w:t>
      </w:r>
    </w:p>
    <w:p w14:paraId="51C2719D" w14:textId="77777777" w:rsidR="00495638" w:rsidRPr="00B524A0" w:rsidRDefault="00495638" w:rsidP="008C3FBF">
      <w:pPr>
        <w:spacing w:before="240" w:line="276" w:lineRule="auto"/>
        <w:jc w:val="both"/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</w:pPr>
    </w:p>
    <w:p w14:paraId="7F67F89D" w14:textId="788CEF3A" w:rsidR="00F327CC" w:rsidRPr="00B524A0" w:rsidRDefault="00F327CC" w:rsidP="008C3FBF">
      <w:pPr>
        <w:spacing w:before="240" w:line="276" w:lineRule="auto"/>
        <w:jc w:val="both"/>
        <w:rPr>
          <w:rFonts w:ascii="BNPP Sans" w:hAnsi="BNPP Sans"/>
          <w:b/>
          <w:color w:val="00865C"/>
          <w:lang w:val="es-ES"/>
        </w:rPr>
      </w:pPr>
      <w:r w:rsidRPr="00B524A0">
        <w:rPr>
          <w:rFonts w:ascii="BNPP Sans" w:hAnsi="BNPP Sans"/>
          <w:b/>
          <w:color w:val="00865C"/>
          <w:lang w:val="es-ES"/>
        </w:rPr>
        <w:t>El Observatorio Cetelem</w:t>
      </w:r>
    </w:p>
    <w:p w14:paraId="66F00C67" w14:textId="1025CA14" w:rsidR="00FA3FAF" w:rsidRDefault="00A6002C" w:rsidP="008C3FBF">
      <w:pPr>
        <w:spacing w:before="240" w:line="276" w:lineRule="auto"/>
        <w:jc w:val="both"/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</w:pPr>
      <w:r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>El Observatorio Cetelem</w:t>
      </w:r>
      <w:r w:rsidR="00237E86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>, con más de 25 años de trayectoria, es un referente</w:t>
      </w:r>
      <w:r w:rsidR="00F327CC" w:rsidRPr="00F327CC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 xml:space="preserve"> en un referente del análisis del consumo y la distribución en España</w:t>
      </w:r>
      <w:r w:rsidR="00D25053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>,</w:t>
      </w:r>
      <w:r w:rsidR="00F327CC" w:rsidRPr="00F327CC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 xml:space="preserve"> con más de 100 estudios </w:t>
      </w:r>
      <w:r w:rsidR="00D25053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>publicados en estos</w:t>
      </w:r>
      <w:r w:rsidR="00F327CC" w:rsidRPr="00F327CC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 xml:space="preserve"> </w:t>
      </w:r>
      <w:r w:rsidR="00237E86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>años</w:t>
      </w:r>
      <w:r w:rsidR="00F327CC" w:rsidRPr="00F327CC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 xml:space="preserve">. </w:t>
      </w:r>
      <w:proofErr w:type="gramStart"/>
      <w:r w:rsidR="00F327CC" w:rsidRPr="00F327CC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>A día de hoy</w:t>
      </w:r>
      <w:proofErr w:type="gramEnd"/>
      <w:r w:rsidR="00F327CC" w:rsidRPr="00F327CC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 xml:space="preserve">, El Observatorio Cetelem se ha consolidado con cinco importantes informes anuales (Motor, Consumo Europa, Sostenibilidad, Consumo España y e-Commerce), ediciones mensuales, y estudios temáticos específicos y estacionales. </w:t>
      </w:r>
    </w:p>
    <w:p w14:paraId="52B9A8FA" w14:textId="3E019D80" w:rsidR="00F327CC" w:rsidRDefault="00F327CC" w:rsidP="008C3FBF">
      <w:pPr>
        <w:spacing w:before="240" w:line="276" w:lineRule="auto"/>
        <w:jc w:val="both"/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</w:pPr>
      <w:r w:rsidRPr="00F327CC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 xml:space="preserve">El Observatorio Cetelem es una herramienta informativa de gran calado social; seguido por empresas, asociaciones, consumidores y medios de comunicación. </w:t>
      </w:r>
    </w:p>
    <w:p w14:paraId="37946818" w14:textId="77777777" w:rsidR="00F327CC" w:rsidRPr="00B524A0" w:rsidRDefault="00F327CC" w:rsidP="008C3F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both"/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</w:pPr>
    </w:p>
    <w:p w14:paraId="536A426D" w14:textId="77777777" w:rsidR="00F327CC" w:rsidRPr="00B524A0" w:rsidRDefault="00F327CC" w:rsidP="00FA173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jc w:val="center"/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</w:pPr>
      <w:r w:rsidRPr="00B524A0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 xml:space="preserve">Contacto BNP Paribas Personal </w:t>
      </w:r>
      <w:proofErr w:type="spellStart"/>
      <w:r w:rsidRPr="00B524A0">
        <w:rPr>
          <w:rFonts w:ascii="BNPP Sans Light" w:eastAsia="Arial" w:hAnsi="BNPP Sans Light" w:cs="Arial"/>
          <w:bCs/>
          <w:color w:val="000000"/>
          <w:sz w:val="20"/>
          <w:szCs w:val="20"/>
          <w:lang w:val="es-ES"/>
        </w:rPr>
        <w:t>Finance</w:t>
      </w:r>
      <w:proofErr w:type="spellEnd"/>
    </w:p>
    <w:p w14:paraId="39C61B6E" w14:textId="697159D7" w:rsidR="00F56081" w:rsidRPr="00B524A0" w:rsidRDefault="003B6AE0" w:rsidP="00FA1732">
      <w:pPr>
        <w:pStyle w:val="Default"/>
        <w:spacing w:line="276" w:lineRule="auto"/>
        <w:jc w:val="center"/>
        <w:rPr>
          <w:rFonts w:ascii="BNPP Sans Light" w:hAnsi="BNPP Sans Light"/>
          <w:bCs/>
          <w:kern w:val="0"/>
          <w:sz w:val="20"/>
          <w:szCs w:val="20"/>
          <w:lang w:eastAsia="fr-FR" w:bidi="fr-FR"/>
        </w:rPr>
      </w:pPr>
      <w:hyperlink r:id="rId9" w:history="1">
        <w:r w:rsidR="00F327CC" w:rsidRPr="00B50685">
          <w:rPr>
            <w:rFonts w:ascii="BNPP Sans Light" w:hAnsi="BNPP Sans Light"/>
            <w:bCs/>
            <w:color w:val="00B050"/>
            <w:kern w:val="0"/>
            <w:sz w:val="20"/>
            <w:szCs w:val="20"/>
            <w:lang w:eastAsia="fr-FR" w:bidi="fr-FR"/>
          </w:rPr>
          <w:t>prensa@cetelem.es</w:t>
        </w:r>
      </w:hyperlink>
      <w:r w:rsidR="00B50685" w:rsidRPr="00B50685">
        <w:rPr>
          <w:rFonts w:ascii="BNPP Sans Light" w:hAnsi="BNPP Sans Light"/>
          <w:bCs/>
          <w:kern w:val="0"/>
          <w:sz w:val="20"/>
          <w:szCs w:val="20"/>
          <w:lang w:eastAsia="fr-FR" w:bidi="fr-FR"/>
        </w:rPr>
        <w:t xml:space="preserve"> </w:t>
      </w:r>
    </w:p>
    <w:p w14:paraId="252DE3B0" w14:textId="6E1FD176" w:rsidR="00FB2D79" w:rsidRPr="00F327CC" w:rsidRDefault="00FB2D79" w:rsidP="00FB2D79">
      <w:pPr>
        <w:pStyle w:val="Default"/>
        <w:spacing w:line="240" w:lineRule="auto"/>
        <w:jc w:val="center"/>
        <w:rPr>
          <w:sz w:val="22"/>
          <w:szCs w:val="22"/>
        </w:rPr>
      </w:pPr>
    </w:p>
    <w:sectPr w:rsidR="00FB2D79" w:rsidRPr="00F327CC">
      <w:headerReference w:type="default" r:id="rId10"/>
      <w:footerReference w:type="default" r:id="rId11"/>
      <w:pgSz w:w="11910" w:h="16840"/>
      <w:pgMar w:top="11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4699" w14:textId="77777777" w:rsidR="003B201E" w:rsidRDefault="003B201E" w:rsidP="00AF23F1">
      <w:r>
        <w:separator/>
      </w:r>
    </w:p>
  </w:endnote>
  <w:endnote w:type="continuationSeparator" w:id="0">
    <w:p w14:paraId="38C459B4" w14:textId="77777777" w:rsidR="003B201E" w:rsidRDefault="003B201E" w:rsidP="00AF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PP Sans Light">
    <w:altName w:val="Corbel"/>
    <w:panose1 w:val="02000503020000020004"/>
    <w:charset w:val="00"/>
    <w:family w:val="modern"/>
    <w:notTrueType/>
    <w:pitch w:val="variable"/>
    <w:sig w:usb0="A00002AF" w:usb1="4000204A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PP Sans">
    <w:panose1 w:val="02000000000000000000"/>
    <w:charset w:val="00"/>
    <w:family w:val="modern"/>
    <w:notTrueType/>
    <w:pitch w:val="variable"/>
    <w:sig w:usb0="A00002AF" w:usb1="4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3B82" w14:textId="268887DC" w:rsidR="008D08C7" w:rsidRDefault="008D08C7">
    <w:pPr>
      <w:pStyle w:val="Piedepgina"/>
    </w:pPr>
    <w:r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ED0D617" wp14:editId="35EFD803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2850" cy="273050"/>
              <wp:effectExtent l="0" t="0" r="0" b="12700"/>
              <wp:wrapNone/>
              <wp:docPr id="1" name="MSIPCM4d574971825102f829a1925f" descr="{&quot;HashCode&quot;:185999476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A01F0F" w14:textId="121BCF94" w:rsidR="008D08C7" w:rsidRPr="008D08C7" w:rsidRDefault="008D08C7" w:rsidP="008D08C7">
                          <w:pPr>
                            <w:jc w:val="right"/>
                            <w:rPr>
                              <w:color w:val="0000FF"/>
                              <w:sz w:val="20"/>
                            </w:rPr>
                          </w:pPr>
                          <w:r w:rsidRPr="008D08C7">
                            <w:rPr>
                              <w:color w:val="0000FF"/>
                              <w:sz w:val="20"/>
                            </w:rPr>
                            <w:t xml:space="preserve">Classification : </w:t>
                          </w:r>
                          <w:proofErr w:type="spellStart"/>
                          <w:r w:rsidRPr="008D08C7">
                            <w:rPr>
                              <w:color w:val="0000FF"/>
                              <w:sz w:val="2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D0D617" id="_x0000_t202" coordsize="21600,21600" o:spt="202" path="m,l,21600r21600,l21600,xe">
              <v:stroke joinstyle="miter"/>
              <v:path gradientshapeok="t" o:connecttype="rect"/>
            </v:shapetype>
            <v:shape id="MSIPCM4d574971825102f829a1925f" o:spid="_x0000_s1026" type="#_x0000_t202" alt="{&quot;HashCode&quot;:1859994762,&quot;Height&quot;:842.0,&quot;Width&quot;:595.0,&quot;Placement&quot;:&quot;Footer&quot;,&quot;Index&quot;:&quot;Primary&quot;,&quot;Section&quot;:1,&quot;Top&quot;:0.0,&quot;Left&quot;:0.0}" style="position:absolute;margin-left:0;margin-top:805.45pt;width:595.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" o:allowincell="f" filled="f" stroked="f" strokeweight=".5pt">
              <v:textbox inset=",0,20pt,0">
                <w:txbxContent>
                  <w:p w14:paraId="05A01F0F" w14:textId="121BCF94" w:rsidR="008D08C7" w:rsidRPr="008D08C7" w:rsidRDefault="008D08C7" w:rsidP="008D08C7">
                    <w:pPr>
                      <w:jc w:val="right"/>
                      <w:rPr>
                        <w:color w:val="0000FF"/>
                        <w:sz w:val="20"/>
                      </w:rPr>
                    </w:pPr>
                    <w:r w:rsidRPr="008D08C7">
                      <w:rPr>
                        <w:color w:val="0000FF"/>
                        <w:sz w:val="20"/>
                      </w:rPr>
                      <w:t xml:space="preserve">Classification : </w:t>
                    </w:r>
                    <w:proofErr w:type="spellStart"/>
                    <w:r w:rsidRPr="008D08C7">
                      <w:rPr>
                        <w:color w:val="0000FF"/>
                        <w:sz w:val="2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32D38" w14:textId="77777777" w:rsidR="003B201E" w:rsidRDefault="003B201E" w:rsidP="00AF23F1">
      <w:r>
        <w:separator/>
      </w:r>
    </w:p>
  </w:footnote>
  <w:footnote w:type="continuationSeparator" w:id="0">
    <w:p w14:paraId="448E4E0C" w14:textId="77777777" w:rsidR="003B201E" w:rsidRDefault="003B201E" w:rsidP="00AF2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37084" w14:textId="008586FB" w:rsidR="002E00B6" w:rsidRDefault="002E00B6">
    <w:pPr>
      <w:pStyle w:val="Encabezado"/>
      <w:rPr>
        <w:sz w:val="24"/>
        <w:szCs w:val="24"/>
      </w:rPr>
    </w:pPr>
    <w:r>
      <w:rPr>
        <w:rFonts w:asciiTheme="majorHAnsi" w:eastAsiaTheme="majorEastAsia" w:hAnsiTheme="majorHAnsi" w:cstheme="majorBidi"/>
        <w:noProof/>
        <w:color w:val="4F81BD" w:themeColor="accent1"/>
        <w:sz w:val="24"/>
        <w:szCs w:val="24"/>
        <w:lang w:val="es-ES" w:eastAsia="es-ES" w:bidi="ar-SA"/>
      </w:rPr>
      <w:drawing>
        <wp:inline distT="0" distB="0" distL="0" distR="0" wp14:anchorId="2155D37C" wp14:editId="245B662E">
          <wp:extent cx="1632030" cy="411776"/>
          <wp:effectExtent l="0" t="0" r="6350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411" cy="419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  <w:r>
      <w:rPr>
        <w:noProof/>
        <w:sz w:val="24"/>
        <w:szCs w:val="24"/>
        <w:lang w:val="es-ES" w:eastAsia="es-ES" w:bidi="ar-SA"/>
      </w:rPr>
      <w:drawing>
        <wp:inline distT="0" distB="0" distL="0" distR="0" wp14:anchorId="1D97F2F9" wp14:editId="1692C0DE">
          <wp:extent cx="1457328" cy="63082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SERVATORIO_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73" cy="651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5D1723" w14:textId="6B232FF3" w:rsidR="00AF23F1" w:rsidRDefault="00AF23F1" w:rsidP="00AF23F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C13"/>
    <w:multiLevelType w:val="hybridMultilevel"/>
    <w:tmpl w:val="1C205C36"/>
    <w:lvl w:ilvl="0" w:tplc="F46A1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F25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66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E3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36D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AA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DE4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80C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92C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5C3ED4"/>
    <w:multiLevelType w:val="hybridMultilevel"/>
    <w:tmpl w:val="365E3ADA"/>
    <w:lvl w:ilvl="0" w:tplc="2B0E2EA0">
      <w:numFmt w:val="bullet"/>
      <w:lvlText w:val="-"/>
      <w:lvlJc w:val="left"/>
      <w:pPr>
        <w:ind w:left="720" w:hanging="360"/>
      </w:pPr>
      <w:rPr>
        <w:rFonts w:ascii="BNPP Sans Light" w:eastAsia="Arial" w:hAnsi="BNPP Sans Light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B5CCF"/>
    <w:multiLevelType w:val="hybridMultilevel"/>
    <w:tmpl w:val="CA4EA2A8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9BC6C9F"/>
    <w:multiLevelType w:val="hybridMultilevel"/>
    <w:tmpl w:val="AF4C8B6E"/>
    <w:lvl w:ilvl="0" w:tplc="6BD2B70A">
      <w:numFmt w:val="bullet"/>
      <w:lvlText w:val="-"/>
      <w:lvlJc w:val="left"/>
      <w:pPr>
        <w:ind w:left="720" w:hanging="360"/>
      </w:pPr>
      <w:rPr>
        <w:rFonts w:ascii="BNPP Sans Light" w:eastAsia="Arial" w:hAnsi="BNPP Sans Light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A01C5"/>
    <w:multiLevelType w:val="hybridMultilevel"/>
    <w:tmpl w:val="1E4A528C"/>
    <w:lvl w:ilvl="0" w:tplc="59D8138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18"/>
        <w:szCs w:val="18"/>
        <w:lang w:val="fr-FR" w:eastAsia="fr-FR" w:bidi="fr-FR"/>
      </w:rPr>
    </w:lvl>
    <w:lvl w:ilvl="1" w:tplc="4E14B18A">
      <w:numFmt w:val="bullet"/>
      <w:lvlText w:val="•"/>
      <w:lvlJc w:val="left"/>
      <w:pPr>
        <w:ind w:left="1686" w:hanging="360"/>
      </w:pPr>
      <w:rPr>
        <w:rFonts w:hint="default"/>
        <w:lang w:val="fr-FR" w:eastAsia="fr-FR" w:bidi="fr-FR"/>
      </w:rPr>
    </w:lvl>
    <w:lvl w:ilvl="2" w:tplc="6D6C31CA">
      <w:numFmt w:val="bullet"/>
      <w:lvlText w:val="•"/>
      <w:lvlJc w:val="left"/>
      <w:pPr>
        <w:ind w:left="2533" w:hanging="360"/>
      </w:pPr>
      <w:rPr>
        <w:rFonts w:hint="default"/>
        <w:lang w:val="fr-FR" w:eastAsia="fr-FR" w:bidi="fr-FR"/>
      </w:rPr>
    </w:lvl>
    <w:lvl w:ilvl="3" w:tplc="9FBCA1AA">
      <w:numFmt w:val="bullet"/>
      <w:lvlText w:val="•"/>
      <w:lvlJc w:val="left"/>
      <w:pPr>
        <w:ind w:left="3379" w:hanging="360"/>
      </w:pPr>
      <w:rPr>
        <w:rFonts w:hint="default"/>
        <w:lang w:val="fr-FR" w:eastAsia="fr-FR" w:bidi="fr-FR"/>
      </w:rPr>
    </w:lvl>
    <w:lvl w:ilvl="4" w:tplc="98649B52">
      <w:numFmt w:val="bullet"/>
      <w:lvlText w:val="•"/>
      <w:lvlJc w:val="left"/>
      <w:pPr>
        <w:ind w:left="4226" w:hanging="360"/>
      </w:pPr>
      <w:rPr>
        <w:rFonts w:hint="default"/>
        <w:lang w:val="fr-FR" w:eastAsia="fr-FR" w:bidi="fr-FR"/>
      </w:rPr>
    </w:lvl>
    <w:lvl w:ilvl="5" w:tplc="28267F58">
      <w:numFmt w:val="bullet"/>
      <w:lvlText w:val="•"/>
      <w:lvlJc w:val="left"/>
      <w:pPr>
        <w:ind w:left="5073" w:hanging="360"/>
      </w:pPr>
      <w:rPr>
        <w:rFonts w:hint="default"/>
        <w:lang w:val="fr-FR" w:eastAsia="fr-FR" w:bidi="fr-FR"/>
      </w:rPr>
    </w:lvl>
    <w:lvl w:ilvl="6" w:tplc="C4103704">
      <w:numFmt w:val="bullet"/>
      <w:lvlText w:val="•"/>
      <w:lvlJc w:val="left"/>
      <w:pPr>
        <w:ind w:left="5919" w:hanging="360"/>
      </w:pPr>
      <w:rPr>
        <w:rFonts w:hint="default"/>
        <w:lang w:val="fr-FR" w:eastAsia="fr-FR" w:bidi="fr-FR"/>
      </w:rPr>
    </w:lvl>
    <w:lvl w:ilvl="7" w:tplc="1B54ABC6">
      <w:numFmt w:val="bullet"/>
      <w:lvlText w:val="•"/>
      <w:lvlJc w:val="left"/>
      <w:pPr>
        <w:ind w:left="6766" w:hanging="360"/>
      </w:pPr>
      <w:rPr>
        <w:rFonts w:hint="default"/>
        <w:lang w:val="fr-FR" w:eastAsia="fr-FR" w:bidi="fr-FR"/>
      </w:rPr>
    </w:lvl>
    <w:lvl w:ilvl="8" w:tplc="357C682C">
      <w:numFmt w:val="bullet"/>
      <w:lvlText w:val="•"/>
      <w:lvlJc w:val="left"/>
      <w:pPr>
        <w:ind w:left="7613" w:hanging="360"/>
      </w:pPr>
      <w:rPr>
        <w:rFonts w:hint="default"/>
        <w:lang w:val="fr-FR" w:eastAsia="fr-FR" w:bidi="fr-FR"/>
      </w:rPr>
    </w:lvl>
  </w:abstractNum>
  <w:abstractNum w:abstractNumId="5" w15:restartNumberingAfterBreak="0">
    <w:nsid w:val="1D186892"/>
    <w:multiLevelType w:val="hybridMultilevel"/>
    <w:tmpl w:val="2872FAB0"/>
    <w:lvl w:ilvl="0" w:tplc="DE10C99E">
      <w:numFmt w:val="bullet"/>
      <w:lvlText w:val="-"/>
      <w:lvlJc w:val="left"/>
      <w:pPr>
        <w:ind w:left="720" w:hanging="360"/>
      </w:pPr>
      <w:rPr>
        <w:rFonts w:ascii="BNPP Sans Light" w:eastAsia="Arial" w:hAnsi="BNPP Sans Light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54E3E"/>
    <w:multiLevelType w:val="hybridMultilevel"/>
    <w:tmpl w:val="16F4F070"/>
    <w:lvl w:ilvl="0" w:tplc="F5F088A8">
      <w:numFmt w:val="bullet"/>
      <w:lvlText w:val="-"/>
      <w:lvlJc w:val="left"/>
      <w:pPr>
        <w:ind w:left="720" w:hanging="360"/>
      </w:pPr>
      <w:rPr>
        <w:rFonts w:ascii="BNPP Sans Light" w:eastAsia="Arial" w:hAnsi="BNPP Sans Light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0724"/>
    <w:multiLevelType w:val="hybridMultilevel"/>
    <w:tmpl w:val="2758C960"/>
    <w:lvl w:ilvl="0" w:tplc="EE028252">
      <w:numFmt w:val="bullet"/>
      <w:lvlText w:val="-"/>
      <w:lvlJc w:val="left"/>
      <w:pPr>
        <w:ind w:left="720" w:hanging="360"/>
      </w:pPr>
      <w:rPr>
        <w:rFonts w:ascii="BNPP Sans Light" w:eastAsia="Arial" w:hAnsi="BNPP Sans Light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4466B"/>
    <w:multiLevelType w:val="hybridMultilevel"/>
    <w:tmpl w:val="332CA5C2"/>
    <w:lvl w:ilvl="0" w:tplc="CDA257DE">
      <w:numFmt w:val="bullet"/>
      <w:lvlText w:val="-"/>
      <w:lvlJc w:val="left"/>
      <w:pPr>
        <w:ind w:left="720" w:hanging="360"/>
      </w:pPr>
      <w:rPr>
        <w:rFonts w:ascii="BNPP Sans Light" w:eastAsia="Arial" w:hAnsi="BNPP Sans Light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03461"/>
    <w:multiLevelType w:val="hybridMultilevel"/>
    <w:tmpl w:val="4F26E1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F3AF6"/>
    <w:multiLevelType w:val="hybridMultilevel"/>
    <w:tmpl w:val="5F244DB6"/>
    <w:lvl w:ilvl="0" w:tplc="A3686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003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48A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908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1E6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3E4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686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020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C5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A660275"/>
    <w:multiLevelType w:val="hybridMultilevel"/>
    <w:tmpl w:val="FF7CF054"/>
    <w:lvl w:ilvl="0" w:tplc="7B12C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949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FA8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66D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7E1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AC4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FE4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2C4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567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CB13B30"/>
    <w:multiLevelType w:val="hybridMultilevel"/>
    <w:tmpl w:val="9D9E629A"/>
    <w:lvl w:ilvl="0" w:tplc="2BA48F8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color w:val="008E5D"/>
        <w:w w:val="100"/>
        <w:sz w:val="24"/>
        <w:szCs w:val="24"/>
        <w:lang w:val="fr-FR" w:eastAsia="fr-FR" w:bidi="fr-FR"/>
      </w:rPr>
    </w:lvl>
    <w:lvl w:ilvl="1" w:tplc="B51202FA">
      <w:numFmt w:val="bullet"/>
      <w:lvlText w:val="•"/>
      <w:lvlJc w:val="left"/>
      <w:pPr>
        <w:ind w:left="1686" w:hanging="360"/>
      </w:pPr>
      <w:rPr>
        <w:rFonts w:hint="default"/>
        <w:lang w:val="fr-FR" w:eastAsia="fr-FR" w:bidi="fr-FR"/>
      </w:rPr>
    </w:lvl>
    <w:lvl w:ilvl="2" w:tplc="6A64E68C">
      <w:numFmt w:val="bullet"/>
      <w:lvlText w:val="•"/>
      <w:lvlJc w:val="left"/>
      <w:pPr>
        <w:ind w:left="2533" w:hanging="360"/>
      </w:pPr>
      <w:rPr>
        <w:rFonts w:hint="default"/>
        <w:lang w:val="fr-FR" w:eastAsia="fr-FR" w:bidi="fr-FR"/>
      </w:rPr>
    </w:lvl>
    <w:lvl w:ilvl="3" w:tplc="16AE97D2">
      <w:numFmt w:val="bullet"/>
      <w:lvlText w:val="•"/>
      <w:lvlJc w:val="left"/>
      <w:pPr>
        <w:ind w:left="3379" w:hanging="360"/>
      </w:pPr>
      <w:rPr>
        <w:rFonts w:hint="default"/>
        <w:lang w:val="fr-FR" w:eastAsia="fr-FR" w:bidi="fr-FR"/>
      </w:rPr>
    </w:lvl>
    <w:lvl w:ilvl="4" w:tplc="F3F6D3F6">
      <w:numFmt w:val="bullet"/>
      <w:lvlText w:val="•"/>
      <w:lvlJc w:val="left"/>
      <w:pPr>
        <w:ind w:left="4226" w:hanging="360"/>
      </w:pPr>
      <w:rPr>
        <w:rFonts w:hint="default"/>
        <w:lang w:val="fr-FR" w:eastAsia="fr-FR" w:bidi="fr-FR"/>
      </w:rPr>
    </w:lvl>
    <w:lvl w:ilvl="5" w:tplc="038EBC42">
      <w:numFmt w:val="bullet"/>
      <w:lvlText w:val="•"/>
      <w:lvlJc w:val="left"/>
      <w:pPr>
        <w:ind w:left="5073" w:hanging="360"/>
      </w:pPr>
      <w:rPr>
        <w:rFonts w:hint="default"/>
        <w:lang w:val="fr-FR" w:eastAsia="fr-FR" w:bidi="fr-FR"/>
      </w:rPr>
    </w:lvl>
    <w:lvl w:ilvl="6" w:tplc="B596D402">
      <w:numFmt w:val="bullet"/>
      <w:lvlText w:val="•"/>
      <w:lvlJc w:val="left"/>
      <w:pPr>
        <w:ind w:left="5919" w:hanging="360"/>
      </w:pPr>
      <w:rPr>
        <w:rFonts w:hint="default"/>
        <w:lang w:val="fr-FR" w:eastAsia="fr-FR" w:bidi="fr-FR"/>
      </w:rPr>
    </w:lvl>
    <w:lvl w:ilvl="7" w:tplc="0FBA95BA">
      <w:numFmt w:val="bullet"/>
      <w:lvlText w:val="•"/>
      <w:lvlJc w:val="left"/>
      <w:pPr>
        <w:ind w:left="6766" w:hanging="360"/>
      </w:pPr>
      <w:rPr>
        <w:rFonts w:hint="default"/>
        <w:lang w:val="fr-FR" w:eastAsia="fr-FR" w:bidi="fr-FR"/>
      </w:rPr>
    </w:lvl>
    <w:lvl w:ilvl="8" w:tplc="9C90BDF4">
      <w:numFmt w:val="bullet"/>
      <w:lvlText w:val="•"/>
      <w:lvlJc w:val="left"/>
      <w:pPr>
        <w:ind w:left="7613" w:hanging="360"/>
      </w:pPr>
      <w:rPr>
        <w:rFonts w:hint="default"/>
        <w:lang w:val="fr-FR" w:eastAsia="fr-FR" w:bidi="fr-FR"/>
      </w:rPr>
    </w:lvl>
  </w:abstractNum>
  <w:abstractNum w:abstractNumId="13" w15:restartNumberingAfterBreak="0">
    <w:nsid w:val="60EA40BC"/>
    <w:multiLevelType w:val="hybridMultilevel"/>
    <w:tmpl w:val="4224B488"/>
    <w:lvl w:ilvl="0" w:tplc="CDA257DE">
      <w:numFmt w:val="bullet"/>
      <w:lvlText w:val="-"/>
      <w:lvlJc w:val="left"/>
      <w:pPr>
        <w:ind w:left="720" w:hanging="360"/>
      </w:pPr>
      <w:rPr>
        <w:rFonts w:ascii="BNPP Sans Light" w:eastAsia="Arial" w:hAnsi="BNPP Sans Light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32BED"/>
    <w:multiLevelType w:val="hybridMultilevel"/>
    <w:tmpl w:val="D3FABC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83734"/>
    <w:multiLevelType w:val="hybridMultilevel"/>
    <w:tmpl w:val="2D00A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A1CCA"/>
    <w:multiLevelType w:val="hybridMultilevel"/>
    <w:tmpl w:val="D234B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F2EB08">
      <w:numFmt w:val="bullet"/>
      <w:lvlText w:val="–"/>
      <w:lvlJc w:val="left"/>
      <w:pPr>
        <w:ind w:left="1440" w:hanging="360"/>
      </w:pPr>
      <w:rPr>
        <w:rFonts w:ascii="BNPP Sans Light" w:eastAsia="Arial" w:hAnsi="BNPP Sans Light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C3516"/>
    <w:multiLevelType w:val="hybridMultilevel"/>
    <w:tmpl w:val="8116B3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473042">
    <w:abstractNumId w:val="4"/>
  </w:num>
  <w:num w:numId="2" w16cid:durableId="1129320561">
    <w:abstractNumId w:val="12"/>
  </w:num>
  <w:num w:numId="3" w16cid:durableId="1669097565">
    <w:abstractNumId w:val="11"/>
  </w:num>
  <w:num w:numId="4" w16cid:durableId="1998848042">
    <w:abstractNumId w:val="0"/>
  </w:num>
  <w:num w:numId="5" w16cid:durableId="1911186997">
    <w:abstractNumId w:val="10"/>
  </w:num>
  <w:num w:numId="6" w16cid:durableId="1171331454">
    <w:abstractNumId w:val="2"/>
  </w:num>
  <w:num w:numId="7" w16cid:durableId="1014380359">
    <w:abstractNumId w:val="8"/>
  </w:num>
  <w:num w:numId="8" w16cid:durableId="1207522792">
    <w:abstractNumId w:val="13"/>
  </w:num>
  <w:num w:numId="9" w16cid:durableId="1091967024">
    <w:abstractNumId w:val="9"/>
  </w:num>
  <w:num w:numId="10" w16cid:durableId="484512548">
    <w:abstractNumId w:val="17"/>
  </w:num>
  <w:num w:numId="11" w16cid:durableId="970013297">
    <w:abstractNumId w:val="3"/>
  </w:num>
  <w:num w:numId="12" w16cid:durableId="1879858144">
    <w:abstractNumId w:val="16"/>
  </w:num>
  <w:num w:numId="13" w16cid:durableId="1295519970">
    <w:abstractNumId w:val="5"/>
  </w:num>
  <w:num w:numId="14" w16cid:durableId="795296481">
    <w:abstractNumId w:val="6"/>
  </w:num>
  <w:num w:numId="15" w16cid:durableId="1017385824">
    <w:abstractNumId w:val="2"/>
  </w:num>
  <w:num w:numId="16" w16cid:durableId="1411657233">
    <w:abstractNumId w:val="7"/>
  </w:num>
  <w:num w:numId="17" w16cid:durableId="1165122629">
    <w:abstractNumId w:val="1"/>
  </w:num>
  <w:num w:numId="18" w16cid:durableId="1888763546">
    <w:abstractNumId w:val="14"/>
  </w:num>
  <w:num w:numId="19" w16cid:durableId="9939951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00C"/>
    <w:rsid w:val="000005AB"/>
    <w:rsid w:val="00000D6F"/>
    <w:rsid w:val="000021EF"/>
    <w:rsid w:val="000045C5"/>
    <w:rsid w:val="00010D0F"/>
    <w:rsid w:val="0001554E"/>
    <w:rsid w:val="00022ED5"/>
    <w:rsid w:val="00026E42"/>
    <w:rsid w:val="00027D22"/>
    <w:rsid w:val="000315F6"/>
    <w:rsid w:val="00033B9B"/>
    <w:rsid w:val="0004283A"/>
    <w:rsid w:val="00047E0E"/>
    <w:rsid w:val="000568F0"/>
    <w:rsid w:val="0006048E"/>
    <w:rsid w:val="00060F0D"/>
    <w:rsid w:val="00062346"/>
    <w:rsid w:val="00063DCA"/>
    <w:rsid w:val="0006536A"/>
    <w:rsid w:val="00071809"/>
    <w:rsid w:val="0007466F"/>
    <w:rsid w:val="00074D44"/>
    <w:rsid w:val="000755FA"/>
    <w:rsid w:val="00080DF7"/>
    <w:rsid w:val="0008379F"/>
    <w:rsid w:val="00083840"/>
    <w:rsid w:val="00083F64"/>
    <w:rsid w:val="000A4252"/>
    <w:rsid w:val="000B630F"/>
    <w:rsid w:val="000C50F0"/>
    <w:rsid w:val="000D2B86"/>
    <w:rsid w:val="000E1933"/>
    <w:rsid w:val="000E2E41"/>
    <w:rsid w:val="000E38DA"/>
    <w:rsid w:val="000E5E35"/>
    <w:rsid w:val="000F0E56"/>
    <w:rsid w:val="000F483D"/>
    <w:rsid w:val="000F4B51"/>
    <w:rsid w:val="000F5588"/>
    <w:rsid w:val="000F6A35"/>
    <w:rsid w:val="00105A22"/>
    <w:rsid w:val="0011234D"/>
    <w:rsid w:val="0011357B"/>
    <w:rsid w:val="00117BED"/>
    <w:rsid w:val="001228CB"/>
    <w:rsid w:val="00125CC4"/>
    <w:rsid w:val="00126C88"/>
    <w:rsid w:val="001431DA"/>
    <w:rsid w:val="0014472A"/>
    <w:rsid w:val="0014488E"/>
    <w:rsid w:val="00145480"/>
    <w:rsid w:val="00145FD7"/>
    <w:rsid w:val="00147225"/>
    <w:rsid w:val="00155B32"/>
    <w:rsid w:val="00157889"/>
    <w:rsid w:val="00157C3F"/>
    <w:rsid w:val="001646A1"/>
    <w:rsid w:val="00165061"/>
    <w:rsid w:val="0017004D"/>
    <w:rsid w:val="0017076B"/>
    <w:rsid w:val="00170798"/>
    <w:rsid w:val="001725C2"/>
    <w:rsid w:val="001754EE"/>
    <w:rsid w:val="0017619C"/>
    <w:rsid w:val="00197FD8"/>
    <w:rsid w:val="001A0CC4"/>
    <w:rsid w:val="001A4047"/>
    <w:rsid w:val="001A453B"/>
    <w:rsid w:val="001B1F28"/>
    <w:rsid w:val="001B4D79"/>
    <w:rsid w:val="001C152C"/>
    <w:rsid w:val="001C3E26"/>
    <w:rsid w:val="001C4902"/>
    <w:rsid w:val="001D1F0C"/>
    <w:rsid w:val="001E4D71"/>
    <w:rsid w:val="001E79E3"/>
    <w:rsid w:val="001E7F88"/>
    <w:rsid w:val="001F48EE"/>
    <w:rsid w:val="001F67C7"/>
    <w:rsid w:val="00201BE1"/>
    <w:rsid w:val="0020339E"/>
    <w:rsid w:val="002058C8"/>
    <w:rsid w:val="00213A94"/>
    <w:rsid w:val="00214387"/>
    <w:rsid w:val="00215E6B"/>
    <w:rsid w:val="00217461"/>
    <w:rsid w:val="00231D9C"/>
    <w:rsid w:val="00233785"/>
    <w:rsid w:val="00234E50"/>
    <w:rsid w:val="00237E86"/>
    <w:rsid w:val="002439A3"/>
    <w:rsid w:val="00243B66"/>
    <w:rsid w:val="00245318"/>
    <w:rsid w:val="00247582"/>
    <w:rsid w:val="00252005"/>
    <w:rsid w:val="00257622"/>
    <w:rsid w:val="0026096B"/>
    <w:rsid w:val="0027556D"/>
    <w:rsid w:val="00275E46"/>
    <w:rsid w:val="00277161"/>
    <w:rsid w:val="00277BD3"/>
    <w:rsid w:val="00286B71"/>
    <w:rsid w:val="00292E45"/>
    <w:rsid w:val="00293E82"/>
    <w:rsid w:val="00296862"/>
    <w:rsid w:val="002A014F"/>
    <w:rsid w:val="002A166F"/>
    <w:rsid w:val="002A18ED"/>
    <w:rsid w:val="002A5EC6"/>
    <w:rsid w:val="002A7637"/>
    <w:rsid w:val="002B24A6"/>
    <w:rsid w:val="002C085D"/>
    <w:rsid w:val="002C7317"/>
    <w:rsid w:val="002D4156"/>
    <w:rsid w:val="002E00B6"/>
    <w:rsid w:val="002F547C"/>
    <w:rsid w:val="002F62FE"/>
    <w:rsid w:val="002F7AA7"/>
    <w:rsid w:val="00312E12"/>
    <w:rsid w:val="00314178"/>
    <w:rsid w:val="003151A8"/>
    <w:rsid w:val="0031634D"/>
    <w:rsid w:val="00322A35"/>
    <w:rsid w:val="00324649"/>
    <w:rsid w:val="00330ED1"/>
    <w:rsid w:val="0033327A"/>
    <w:rsid w:val="00333E7D"/>
    <w:rsid w:val="003362A4"/>
    <w:rsid w:val="00336E45"/>
    <w:rsid w:val="00341B0D"/>
    <w:rsid w:val="00341BF2"/>
    <w:rsid w:val="00346EA8"/>
    <w:rsid w:val="00347162"/>
    <w:rsid w:val="00347B11"/>
    <w:rsid w:val="0035351D"/>
    <w:rsid w:val="0036330E"/>
    <w:rsid w:val="00364645"/>
    <w:rsid w:val="0037000C"/>
    <w:rsid w:val="0037382F"/>
    <w:rsid w:val="00373902"/>
    <w:rsid w:val="003753CE"/>
    <w:rsid w:val="003775DB"/>
    <w:rsid w:val="003862EF"/>
    <w:rsid w:val="00391781"/>
    <w:rsid w:val="00392007"/>
    <w:rsid w:val="003A2154"/>
    <w:rsid w:val="003B0DBD"/>
    <w:rsid w:val="003B201E"/>
    <w:rsid w:val="003B6AE0"/>
    <w:rsid w:val="003C411F"/>
    <w:rsid w:val="003C4981"/>
    <w:rsid w:val="003D2FC6"/>
    <w:rsid w:val="003D6042"/>
    <w:rsid w:val="003D722B"/>
    <w:rsid w:val="003E18BD"/>
    <w:rsid w:val="003E1B64"/>
    <w:rsid w:val="003E36B6"/>
    <w:rsid w:val="003E6C7B"/>
    <w:rsid w:val="003F240E"/>
    <w:rsid w:val="003F5594"/>
    <w:rsid w:val="003F606B"/>
    <w:rsid w:val="00401FFD"/>
    <w:rsid w:val="00404963"/>
    <w:rsid w:val="00405038"/>
    <w:rsid w:val="004056EF"/>
    <w:rsid w:val="004078F5"/>
    <w:rsid w:val="00407DAF"/>
    <w:rsid w:val="00413287"/>
    <w:rsid w:val="00426531"/>
    <w:rsid w:val="0043023B"/>
    <w:rsid w:val="0043174C"/>
    <w:rsid w:val="00437963"/>
    <w:rsid w:val="004404EC"/>
    <w:rsid w:val="00440D71"/>
    <w:rsid w:val="004417F7"/>
    <w:rsid w:val="00442EB6"/>
    <w:rsid w:val="0044571A"/>
    <w:rsid w:val="00447C56"/>
    <w:rsid w:val="00447E86"/>
    <w:rsid w:val="00451887"/>
    <w:rsid w:val="004553ED"/>
    <w:rsid w:val="004577E5"/>
    <w:rsid w:val="00464282"/>
    <w:rsid w:val="00466F95"/>
    <w:rsid w:val="00470A2D"/>
    <w:rsid w:val="00470EF4"/>
    <w:rsid w:val="0047127C"/>
    <w:rsid w:val="004816C1"/>
    <w:rsid w:val="00485017"/>
    <w:rsid w:val="00485F88"/>
    <w:rsid w:val="004947BD"/>
    <w:rsid w:val="00495638"/>
    <w:rsid w:val="004A4A6D"/>
    <w:rsid w:val="004A4D63"/>
    <w:rsid w:val="004A6518"/>
    <w:rsid w:val="004B259E"/>
    <w:rsid w:val="004B6C4B"/>
    <w:rsid w:val="004B6EBF"/>
    <w:rsid w:val="004C0669"/>
    <w:rsid w:val="004C1D7C"/>
    <w:rsid w:val="004C2D0E"/>
    <w:rsid w:val="004C46A2"/>
    <w:rsid w:val="004D3883"/>
    <w:rsid w:val="004D4935"/>
    <w:rsid w:val="004D67EE"/>
    <w:rsid w:val="004E30A9"/>
    <w:rsid w:val="004E4ED5"/>
    <w:rsid w:val="004F1D66"/>
    <w:rsid w:val="004F1DBF"/>
    <w:rsid w:val="004F205D"/>
    <w:rsid w:val="00500284"/>
    <w:rsid w:val="00502A42"/>
    <w:rsid w:val="00503594"/>
    <w:rsid w:val="005046DA"/>
    <w:rsid w:val="0050584B"/>
    <w:rsid w:val="00512601"/>
    <w:rsid w:val="0051270E"/>
    <w:rsid w:val="00515991"/>
    <w:rsid w:val="0051738E"/>
    <w:rsid w:val="00524400"/>
    <w:rsid w:val="00524528"/>
    <w:rsid w:val="005263F4"/>
    <w:rsid w:val="00526D0D"/>
    <w:rsid w:val="005348C2"/>
    <w:rsid w:val="005355D5"/>
    <w:rsid w:val="005520B5"/>
    <w:rsid w:val="00564D8A"/>
    <w:rsid w:val="005655E2"/>
    <w:rsid w:val="00567A08"/>
    <w:rsid w:val="00570CA4"/>
    <w:rsid w:val="00570E11"/>
    <w:rsid w:val="00585D7F"/>
    <w:rsid w:val="005904AE"/>
    <w:rsid w:val="005A0BB9"/>
    <w:rsid w:val="005B05B6"/>
    <w:rsid w:val="005C45F7"/>
    <w:rsid w:val="005C4C7F"/>
    <w:rsid w:val="005D05AD"/>
    <w:rsid w:val="005D162D"/>
    <w:rsid w:val="005D2990"/>
    <w:rsid w:val="005D5271"/>
    <w:rsid w:val="005E221A"/>
    <w:rsid w:val="005F3A60"/>
    <w:rsid w:val="005F541C"/>
    <w:rsid w:val="005F7433"/>
    <w:rsid w:val="006064BF"/>
    <w:rsid w:val="0061043C"/>
    <w:rsid w:val="00612BA0"/>
    <w:rsid w:val="00613D41"/>
    <w:rsid w:val="00613FF8"/>
    <w:rsid w:val="00620C51"/>
    <w:rsid w:val="00622A1A"/>
    <w:rsid w:val="006259C0"/>
    <w:rsid w:val="00625C0B"/>
    <w:rsid w:val="00627A37"/>
    <w:rsid w:val="00637892"/>
    <w:rsid w:val="00637A92"/>
    <w:rsid w:val="0066060E"/>
    <w:rsid w:val="00661A61"/>
    <w:rsid w:val="0066405A"/>
    <w:rsid w:val="006645C8"/>
    <w:rsid w:val="00665DD6"/>
    <w:rsid w:val="006743C1"/>
    <w:rsid w:val="006755C8"/>
    <w:rsid w:val="00676464"/>
    <w:rsid w:val="00680093"/>
    <w:rsid w:val="006814EE"/>
    <w:rsid w:val="006827CB"/>
    <w:rsid w:val="006A2105"/>
    <w:rsid w:val="006A256B"/>
    <w:rsid w:val="006A3B78"/>
    <w:rsid w:val="006A4CFF"/>
    <w:rsid w:val="006B1BFD"/>
    <w:rsid w:val="006B41D2"/>
    <w:rsid w:val="006C137D"/>
    <w:rsid w:val="006C7F11"/>
    <w:rsid w:val="006D499B"/>
    <w:rsid w:val="006E13D4"/>
    <w:rsid w:val="006E431C"/>
    <w:rsid w:val="006E4C8F"/>
    <w:rsid w:val="006E78DA"/>
    <w:rsid w:val="006F031D"/>
    <w:rsid w:val="007033FA"/>
    <w:rsid w:val="00704771"/>
    <w:rsid w:val="00712C5C"/>
    <w:rsid w:val="00713040"/>
    <w:rsid w:val="007142B2"/>
    <w:rsid w:val="00715498"/>
    <w:rsid w:val="007154B9"/>
    <w:rsid w:val="007161C2"/>
    <w:rsid w:val="00721E85"/>
    <w:rsid w:val="00735775"/>
    <w:rsid w:val="00735A4E"/>
    <w:rsid w:val="00737EFA"/>
    <w:rsid w:val="00740EAD"/>
    <w:rsid w:val="00741D11"/>
    <w:rsid w:val="007438F2"/>
    <w:rsid w:val="007512E0"/>
    <w:rsid w:val="007642C5"/>
    <w:rsid w:val="00766D42"/>
    <w:rsid w:val="00766E59"/>
    <w:rsid w:val="007700AC"/>
    <w:rsid w:val="00773032"/>
    <w:rsid w:val="00776CC6"/>
    <w:rsid w:val="00776DA7"/>
    <w:rsid w:val="00783178"/>
    <w:rsid w:val="00792CD7"/>
    <w:rsid w:val="00792DD1"/>
    <w:rsid w:val="007964FB"/>
    <w:rsid w:val="00796DF3"/>
    <w:rsid w:val="007A1F93"/>
    <w:rsid w:val="007A2E9C"/>
    <w:rsid w:val="007A43FE"/>
    <w:rsid w:val="007B3487"/>
    <w:rsid w:val="007B691B"/>
    <w:rsid w:val="007B77CD"/>
    <w:rsid w:val="007C2E7C"/>
    <w:rsid w:val="007C382B"/>
    <w:rsid w:val="007D3022"/>
    <w:rsid w:val="007D6249"/>
    <w:rsid w:val="007E2E65"/>
    <w:rsid w:val="007E51A6"/>
    <w:rsid w:val="007F4C3A"/>
    <w:rsid w:val="00800F3B"/>
    <w:rsid w:val="00804648"/>
    <w:rsid w:val="00806174"/>
    <w:rsid w:val="00806FC4"/>
    <w:rsid w:val="00807A7B"/>
    <w:rsid w:val="00807F2F"/>
    <w:rsid w:val="00810344"/>
    <w:rsid w:val="00813B1F"/>
    <w:rsid w:val="0083046A"/>
    <w:rsid w:val="0083313F"/>
    <w:rsid w:val="00833C50"/>
    <w:rsid w:val="00843606"/>
    <w:rsid w:val="008472B2"/>
    <w:rsid w:val="00850207"/>
    <w:rsid w:val="00852704"/>
    <w:rsid w:val="00852B4D"/>
    <w:rsid w:val="00853C2B"/>
    <w:rsid w:val="00864C2D"/>
    <w:rsid w:val="00873AA1"/>
    <w:rsid w:val="008741FE"/>
    <w:rsid w:val="00876393"/>
    <w:rsid w:val="008767A7"/>
    <w:rsid w:val="00881194"/>
    <w:rsid w:val="0088138B"/>
    <w:rsid w:val="00885ED9"/>
    <w:rsid w:val="008867B0"/>
    <w:rsid w:val="008967B8"/>
    <w:rsid w:val="008973B2"/>
    <w:rsid w:val="00897AF6"/>
    <w:rsid w:val="008A686E"/>
    <w:rsid w:val="008A7AB0"/>
    <w:rsid w:val="008C26E3"/>
    <w:rsid w:val="008C3FBF"/>
    <w:rsid w:val="008C63C5"/>
    <w:rsid w:val="008D08C7"/>
    <w:rsid w:val="008D1C54"/>
    <w:rsid w:val="008D6B18"/>
    <w:rsid w:val="008E72A1"/>
    <w:rsid w:val="008F291C"/>
    <w:rsid w:val="008F3C11"/>
    <w:rsid w:val="008F7604"/>
    <w:rsid w:val="00902768"/>
    <w:rsid w:val="00905D7C"/>
    <w:rsid w:val="00912862"/>
    <w:rsid w:val="00941E21"/>
    <w:rsid w:val="00942B53"/>
    <w:rsid w:val="00942C07"/>
    <w:rsid w:val="009434F4"/>
    <w:rsid w:val="0094618F"/>
    <w:rsid w:val="00952747"/>
    <w:rsid w:val="0095744E"/>
    <w:rsid w:val="0095760F"/>
    <w:rsid w:val="009607EA"/>
    <w:rsid w:val="00964191"/>
    <w:rsid w:val="00966281"/>
    <w:rsid w:val="00967719"/>
    <w:rsid w:val="009725A5"/>
    <w:rsid w:val="00980998"/>
    <w:rsid w:val="00981E82"/>
    <w:rsid w:val="0099026B"/>
    <w:rsid w:val="00990921"/>
    <w:rsid w:val="009925BC"/>
    <w:rsid w:val="00992BA8"/>
    <w:rsid w:val="0099601F"/>
    <w:rsid w:val="009A05D8"/>
    <w:rsid w:val="009A06DB"/>
    <w:rsid w:val="009A2423"/>
    <w:rsid w:val="009A3DB8"/>
    <w:rsid w:val="009A4BB6"/>
    <w:rsid w:val="009A6E54"/>
    <w:rsid w:val="009C031C"/>
    <w:rsid w:val="009C1CE2"/>
    <w:rsid w:val="009C3184"/>
    <w:rsid w:val="009C7269"/>
    <w:rsid w:val="009D3480"/>
    <w:rsid w:val="009D414F"/>
    <w:rsid w:val="009D4268"/>
    <w:rsid w:val="009D5F09"/>
    <w:rsid w:val="009D7925"/>
    <w:rsid w:val="009E19DE"/>
    <w:rsid w:val="009E2830"/>
    <w:rsid w:val="009E513E"/>
    <w:rsid w:val="009E7346"/>
    <w:rsid w:val="009F01FC"/>
    <w:rsid w:val="009F0BF0"/>
    <w:rsid w:val="009F4D6F"/>
    <w:rsid w:val="00A031B8"/>
    <w:rsid w:val="00A037CD"/>
    <w:rsid w:val="00A04890"/>
    <w:rsid w:val="00A121DE"/>
    <w:rsid w:val="00A15ED3"/>
    <w:rsid w:val="00A16A56"/>
    <w:rsid w:val="00A172CE"/>
    <w:rsid w:val="00A1739A"/>
    <w:rsid w:val="00A219CB"/>
    <w:rsid w:val="00A24C01"/>
    <w:rsid w:val="00A31858"/>
    <w:rsid w:val="00A37D1F"/>
    <w:rsid w:val="00A42458"/>
    <w:rsid w:val="00A4579F"/>
    <w:rsid w:val="00A53FC5"/>
    <w:rsid w:val="00A562EC"/>
    <w:rsid w:val="00A565FC"/>
    <w:rsid w:val="00A6002C"/>
    <w:rsid w:val="00A624ED"/>
    <w:rsid w:val="00A74D70"/>
    <w:rsid w:val="00A75027"/>
    <w:rsid w:val="00A7561D"/>
    <w:rsid w:val="00A75FB5"/>
    <w:rsid w:val="00A7642B"/>
    <w:rsid w:val="00A77D34"/>
    <w:rsid w:val="00A8325B"/>
    <w:rsid w:val="00A91371"/>
    <w:rsid w:val="00A9156A"/>
    <w:rsid w:val="00A97E18"/>
    <w:rsid w:val="00AA7DAB"/>
    <w:rsid w:val="00AB225F"/>
    <w:rsid w:val="00AB4CA3"/>
    <w:rsid w:val="00AC6028"/>
    <w:rsid w:val="00AC7980"/>
    <w:rsid w:val="00AD0F88"/>
    <w:rsid w:val="00AD1C3F"/>
    <w:rsid w:val="00AD3664"/>
    <w:rsid w:val="00AD7C0F"/>
    <w:rsid w:val="00AE6A7E"/>
    <w:rsid w:val="00AF23F1"/>
    <w:rsid w:val="00AF7E15"/>
    <w:rsid w:val="00B01CAD"/>
    <w:rsid w:val="00B01EC8"/>
    <w:rsid w:val="00B01FB7"/>
    <w:rsid w:val="00B07EA8"/>
    <w:rsid w:val="00B14105"/>
    <w:rsid w:val="00B21D55"/>
    <w:rsid w:val="00B24774"/>
    <w:rsid w:val="00B316AD"/>
    <w:rsid w:val="00B3179A"/>
    <w:rsid w:val="00B34D31"/>
    <w:rsid w:val="00B41B73"/>
    <w:rsid w:val="00B42A10"/>
    <w:rsid w:val="00B450BC"/>
    <w:rsid w:val="00B4607D"/>
    <w:rsid w:val="00B46ED3"/>
    <w:rsid w:val="00B47E4E"/>
    <w:rsid w:val="00B50685"/>
    <w:rsid w:val="00B507D6"/>
    <w:rsid w:val="00B51ED7"/>
    <w:rsid w:val="00B524A0"/>
    <w:rsid w:val="00B524D1"/>
    <w:rsid w:val="00B53E85"/>
    <w:rsid w:val="00B55696"/>
    <w:rsid w:val="00B56194"/>
    <w:rsid w:val="00B57317"/>
    <w:rsid w:val="00B6111E"/>
    <w:rsid w:val="00B637CC"/>
    <w:rsid w:val="00B764CB"/>
    <w:rsid w:val="00B80FA2"/>
    <w:rsid w:val="00B972A8"/>
    <w:rsid w:val="00BA0621"/>
    <w:rsid w:val="00BA3BB1"/>
    <w:rsid w:val="00BA660D"/>
    <w:rsid w:val="00BB2EC7"/>
    <w:rsid w:val="00BC3574"/>
    <w:rsid w:val="00BC404A"/>
    <w:rsid w:val="00BC7294"/>
    <w:rsid w:val="00BD6DA7"/>
    <w:rsid w:val="00BD7339"/>
    <w:rsid w:val="00BE0996"/>
    <w:rsid w:val="00BE23B8"/>
    <w:rsid w:val="00BE594F"/>
    <w:rsid w:val="00C04903"/>
    <w:rsid w:val="00C072F4"/>
    <w:rsid w:val="00C07C68"/>
    <w:rsid w:val="00C10ACB"/>
    <w:rsid w:val="00C1321A"/>
    <w:rsid w:val="00C14C2C"/>
    <w:rsid w:val="00C16A64"/>
    <w:rsid w:val="00C17C26"/>
    <w:rsid w:val="00C20A45"/>
    <w:rsid w:val="00C2772B"/>
    <w:rsid w:val="00C42199"/>
    <w:rsid w:val="00C423E1"/>
    <w:rsid w:val="00C541AF"/>
    <w:rsid w:val="00C6524E"/>
    <w:rsid w:val="00C67BF1"/>
    <w:rsid w:val="00C72B97"/>
    <w:rsid w:val="00C74C3D"/>
    <w:rsid w:val="00C832DF"/>
    <w:rsid w:val="00C876AB"/>
    <w:rsid w:val="00C90D0A"/>
    <w:rsid w:val="00C94904"/>
    <w:rsid w:val="00C97238"/>
    <w:rsid w:val="00CA189A"/>
    <w:rsid w:val="00CB2FF9"/>
    <w:rsid w:val="00CB731B"/>
    <w:rsid w:val="00CC0100"/>
    <w:rsid w:val="00CC33B0"/>
    <w:rsid w:val="00CE7BD8"/>
    <w:rsid w:val="00CE7F7D"/>
    <w:rsid w:val="00CF1FB2"/>
    <w:rsid w:val="00D005B4"/>
    <w:rsid w:val="00D00E59"/>
    <w:rsid w:val="00D00FE4"/>
    <w:rsid w:val="00D0109D"/>
    <w:rsid w:val="00D069A6"/>
    <w:rsid w:val="00D13C4A"/>
    <w:rsid w:val="00D1730B"/>
    <w:rsid w:val="00D21770"/>
    <w:rsid w:val="00D25053"/>
    <w:rsid w:val="00D317F3"/>
    <w:rsid w:val="00D32078"/>
    <w:rsid w:val="00D35CE1"/>
    <w:rsid w:val="00D35F3B"/>
    <w:rsid w:val="00D3717B"/>
    <w:rsid w:val="00D40DE1"/>
    <w:rsid w:val="00D42505"/>
    <w:rsid w:val="00D46D29"/>
    <w:rsid w:val="00D63407"/>
    <w:rsid w:val="00D669FA"/>
    <w:rsid w:val="00D73487"/>
    <w:rsid w:val="00D743A5"/>
    <w:rsid w:val="00D87B79"/>
    <w:rsid w:val="00D92553"/>
    <w:rsid w:val="00DA50B8"/>
    <w:rsid w:val="00DA7E20"/>
    <w:rsid w:val="00DB2449"/>
    <w:rsid w:val="00DB3377"/>
    <w:rsid w:val="00DC06BA"/>
    <w:rsid w:val="00DC0895"/>
    <w:rsid w:val="00DC40D6"/>
    <w:rsid w:val="00DD2FEA"/>
    <w:rsid w:val="00DD7129"/>
    <w:rsid w:val="00DE5948"/>
    <w:rsid w:val="00DF328A"/>
    <w:rsid w:val="00DF3FC9"/>
    <w:rsid w:val="00DF4A9B"/>
    <w:rsid w:val="00DF5C08"/>
    <w:rsid w:val="00DF6365"/>
    <w:rsid w:val="00E002A0"/>
    <w:rsid w:val="00E01DB3"/>
    <w:rsid w:val="00E065E1"/>
    <w:rsid w:val="00E0702C"/>
    <w:rsid w:val="00E11ED6"/>
    <w:rsid w:val="00E12EFF"/>
    <w:rsid w:val="00E1475C"/>
    <w:rsid w:val="00E1674E"/>
    <w:rsid w:val="00E17797"/>
    <w:rsid w:val="00E23EE0"/>
    <w:rsid w:val="00E3035C"/>
    <w:rsid w:val="00E44335"/>
    <w:rsid w:val="00E507CC"/>
    <w:rsid w:val="00E53E8A"/>
    <w:rsid w:val="00E613FA"/>
    <w:rsid w:val="00E61E30"/>
    <w:rsid w:val="00E67588"/>
    <w:rsid w:val="00E744F6"/>
    <w:rsid w:val="00E777A8"/>
    <w:rsid w:val="00E77D51"/>
    <w:rsid w:val="00E80154"/>
    <w:rsid w:val="00E803E5"/>
    <w:rsid w:val="00E853C8"/>
    <w:rsid w:val="00E85414"/>
    <w:rsid w:val="00E86BF6"/>
    <w:rsid w:val="00E92126"/>
    <w:rsid w:val="00E92DBA"/>
    <w:rsid w:val="00E9440C"/>
    <w:rsid w:val="00EA3E35"/>
    <w:rsid w:val="00EA43F0"/>
    <w:rsid w:val="00EB3BB3"/>
    <w:rsid w:val="00EB6139"/>
    <w:rsid w:val="00EC49FC"/>
    <w:rsid w:val="00EC7BF3"/>
    <w:rsid w:val="00EC7F85"/>
    <w:rsid w:val="00ED09DE"/>
    <w:rsid w:val="00ED66A9"/>
    <w:rsid w:val="00EE2973"/>
    <w:rsid w:val="00EE4F91"/>
    <w:rsid w:val="00EF763A"/>
    <w:rsid w:val="00F03124"/>
    <w:rsid w:val="00F062A3"/>
    <w:rsid w:val="00F1650E"/>
    <w:rsid w:val="00F2150A"/>
    <w:rsid w:val="00F327CC"/>
    <w:rsid w:val="00F35A75"/>
    <w:rsid w:val="00F4012C"/>
    <w:rsid w:val="00F41268"/>
    <w:rsid w:val="00F45BCE"/>
    <w:rsid w:val="00F47214"/>
    <w:rsid w:val="00F536EA"/>
    <w:rsid w:val="00F53D83"/>
    <w:rsid w:val="00F55E2C"/>
    <w:rsid w:val="00F56081"/>
    <w:rsid w:val="00F60FCF"/>
    <w:rsid w:val="00F62F89"/>
    <w:rsid w:val="00F64AB6"/>
    <w:rsid w:val="00F729DA"/>
    <w:rsid w:val="00F7365D"/>
    <w:rsid w:val="00F73840"/>
    <w:rsid w:val="00F74809"/>
    <w:rsid w:val="00F775FE"/>
    <w:rsid w:val="00F84F4E"/>
    <w:rsid w:val="00FA1732"/>
    <w:rsid w:val="00FA21ED"/>
    <w:rsid w:val="00FA2447"/>
    <w:rsid w:val="00FA3FAF"/>
    <w:rsid w:val="00FA4003"/>
    <w:rsid w:val="00FB2D79"/>
    <w:rsid w:val="00FB65E7"/>
    <w:rsid w:val="00FC0B22"/>
    <w:rsid w:val="00FC7C3D"/>
    <w:rsid w:val="00FD1715"/>
    <w:rsid w:val="00FD2871"/>
    <w:rsid w:val="00FD5B45"/>
    <w:rsid w:val="00FD7503"/>
    <w:rsid w:val="00FE2C4D"/>
    <w:rsid w:val="00FF0822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BECD9"/>
  <w15:docId w15:val="{974E2CE1-8565-40A5-AB70-83FB20AE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paragraph" w:styleId="Ttulo1">
    <w:name w:val="heading 1"/>
    <w:basedOn w:val="Normal"/>
    <w:uiPriority w:val="1"/>
    <w:qFormat/>
    <w:pPr>
      <w:ind w:left="116"/>
      <w:jc w:val="both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330E"/>
    <w:pPr>
      <w:keepNext/>
      <w:keepLines/>
      <w:widowControl/>
      <w:autoSpaceDE/>
      <w:autoSpaceDN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n-US" w:bidi="ar-SA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734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6" w:right="11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rsid w:val="004B6C4B"/>
    <w:rPr>
      <w:color w:val="0000FF"/>
      <w:u w:val="single"/>
    </w:rPr>
  </w:style>
  <w:style w:type="paragraph" w:customStyle="1" w:styleId="Default">
    <w:name w:val="Default"/>
    <w:basedOn w:val="Normal"/>
    <w:rsid w:val="004B6C4B"/>
    <w:pPr>
      <w:widowControl/>
      <w:suppressAutoHyphens/>
      <w:autoSpaceDE/>
      <w:autoSpaceDN/>
      <w:spacing w:line="100" w:lineRule="atLeast"/>
    </w:pPr>
    <w:rPr>
      <w:rFonts w:ascii="Arial" w:eastAsia="Arial" w:hAnsi="Arial" w:cs="Arial"/>
      <w:color w:val="000000"/>
      <w:kern w:val="1"/>
      <w:sz w:val="24"/>
      <w:szCs w:val="24"/>
      <w:lang w:val="es-ES"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6C4B"/>
    <w:rPr>
      <w:rFonts w:ascii="Calibri" w:eastAsia="Calibri" w:hAnsi="Calibri" w:cs="Calibri"/>
      <w:b/>
      <w:bCs/>
      <w:sz w:val="24"/>
      <w:szCs w:val="24"/>
      <w:lang w:val="fr-FR" w:eastAsia="fr-FR" w:bidi="fr-FR"/>
    </w:rPr>
  </w:style>
  <w:style w:type="paragraph" w:styleId="Encabezado">
    <w:name w:val="header"/>
    <w:basedOn w:val="Normal"/>
    <w:link w:val="EncabezadoCar"/>
    <w:uiPriority w:val="99"/>
    <w:unhideWhenUsed/>
    <w:rsid w:val="00AF23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23F1"/>
    <w:rPr>
      <w:rFonts w:ascii="Calibri" w:eastAsia="Calibri" w:hAnsi="Calibri" w:cs="Calibri"/>
      <w:lang w:val="fr-FR" w:eastAsia="fr-FR" w:bidi="fr-FR"/>
    </w:rPr>
  </w:style>
  <w:style w:type="paragraph" w:styleId="Piedepgina">
    <w:name w:val="footer"/>
    <w:basedOn w:val="Normal"/>
    <w:link w:val="PiedepginaCar"/>
    <w:uiPriority w:val="99"/>
    <w:unhideWhenUsed/>
    <w:rsid w:val="00AF23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3F1"/>
    <w:rPr>
      <w:rFonts w:ascii="Calibri" w:eastAsia="Calibri" w:hAnsi="Calibri" w:cs="Calibri"/>
      <w:lang w:val="fr-FR" w:eastAsia="fr-FR" w:bidi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3E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E26"/>
    <w:rPr>
      <w:rFonts w:ascii="Tahoma" w:eastAsia="Calibri" w:hAnsi="Tahoma" w:cs="Tahoma"/>
      <w:sz w:val="16"/>
      <w:szCs w:val="16"/>
      <w:lang w:val="fr-FR" w:eastAsia="fr-FR" w:bidi="fr-FR"/>
    </w:rPr>
  </w:style>
  <w:style w:type="character" w:styleId="Refdecomentario">
    <w:name w:val="annotation reference"/>
    <w:basedOn w:val="Fuentedeprrafopredeter"/>
    <w:uiPriority w:val="99"/>
    <w:semiHidden/>
    <w:unhideWhenUsed/>
    <w:rsid w:val="003246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46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4649"/>
    <w:rPr>
      <w:rFonts w:ascii="Calibri" w:eastAsia="Calibri" w:hAnsi="Calibri" w:cs="Calibri"/>
      <w:sz w:val="20"/>
      <w:szCs w:val="20"/>
      <w:lang w:val="fr-FR" w:eastAsia="fr-FR" w:bidi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46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4649"/>
    <w:rPr>
      <w:rFonts w:ascii="Calibri" w:eastAsia="Calibri" w:hAnsi="Calibri" w:cs="Calibri"/>
      <w:b/>
      <w:bCs/>
      <w:sz w:val="20"/>
      <w:szCs w:val="20"/>
      <w:lang w:val="fr-FR" w:eastAsia="fr-FR" w:bidi="fr-FR"/>
    </w:rPr>
  </w:style>
  <w:style w:type="character" w:customStyle="1" w:styleId="Ttulo2Car">
    <w:name w:val="Título 2 Car"/>
    <w:basedOn w:val="Fuentedeprrafopredeter"/>
    <w:link w:val="Ttulo2"/>
    <w:uiPriority w:val="9"/>
    <w:rsid w:val="003633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73487"/>
    <w:rPr>
      <w:rFonts w:asciiTheme="majorHAnsi" w:eastAsiaTheme="majorEastAsia" w:hAnsiTheme="majorHAnsi" w:cstheme="majorBidi"/>
      <w:i/>
      <w:iCs/>
      <w:color w:val="365F91" w:themeColor="accent1" w:themeShade="BF"/>
      <w:lang w:val="fr-FR" w:eastAsia="fr-FR" w:bidi="fr-FR"/>
    </w:rPr>
  </w:style>
  <w:style w:type="paragraph" w:styleId="NormalWeb">
    <w:name w:val="Normal (Web)"/>
    <w:basedOn w:val="Normal"/>
    <w:uiPriority w:val="99"/>
    <w:semiHidden/>
    <w:unhideWhenUsed/>
    <w:rsid w:val="00105A2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6966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4457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5054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9018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1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3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2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4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1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2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0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1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7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8190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64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7343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225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3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5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0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7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7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09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0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4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nsa@cetelem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801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b45583</dc:creator>
  <cp:lastModifiedBy>Liliana MARSAN FORNIS</cp:lastModifiedBy>
  <cp:revision>3</cp:revision>
  <dcterms:created xsi:type="dcterms:W3CDTF">2024-05-21T09:44:00Z</dcterms:created>
  <dcterms:modified xsi:type="dcterms:W3CDTF">2024-05-21T13:05:00Z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2021-06-09T00:00:00Z</vt:filetime>
  </property>
  <property fmtid="{D5CDD505-2E9C-101B-9397-08002B2CF9AE}" pid="5" name="MSIP_Label_812e1ed0-4700-41e0-aec3-61ed249f3333_Enabled">
    <vt:lpwstr>true</vt:lpwstr>
  </property>
  <property fmtid="{D5CDD505-2E9C-101B-9397-08002B2CF9AE}" pid="6" name="MSIP_Label_812e1ed0-4700-41e0-aec3-61ed249f3333_SetDate">
    <vt:lpwstr>2022-01-13T00:19:06Z</vt:lpwstr>
  </property>
  <property fmtid="{D5CDD505-2E9C-101B-9397-08002B2CF9AE}" pid="7" name="MSIP_Label_812e1ed0-4700-41e0-aec3-61ed249f3333_Method">
    <vt:lpwstr>Standard</vt:lpwstr>
  </property>
  <property fmtid="{D5CDD505-2E9C-101B-9397-08002B2CF9AE}" pid="8" name="MSIP_Label_812e1ed0-4700-41e0-aec3-61ed249f3333_Name">
    <vt:lpwstr>Internal - Standard</vt:lpwstr>
  </property>
  <property fmtid="{D5CDD505-2E9C-101B-9397-08002B2CF9AE}" pid="9" name="MSIP_Label_812e1ed0-4700-41e0-aec3-61ed249f3333_SiteId">
    <vt:lpwstr>614f9c25-bffa-42c7-86d8-964101f55fa2</vt:lpwstr>
  </property>
  <property fmtid="{D5CDD505-2E9C-101B-9397-08002B2CF9AE}" pid="10" name="MSIP_Label_812e1ed0-4700-41e0-aec3-61ed249f3333_ActionId">
    <vt:lpwstr>69ed1179-8d06-4c4a-832b-acdca1711b42</vt:lpwstr>
  </property>
  <property fmtid="{D5CDD505-2E9C-101B-9397-08002B2CF9AE}" pid="11" name="MSIP_Label_812e1ed0-4700-41e0-aec3-61ed249f3333_ContentBits">
    <vt:lpwstr>2</vt:lpwstr>
  </property>
</Properties>
</file>